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73996" w14:textId="0FBAE468" w:rsidR="00DA3C37" w:rsidRPr="00FD45F8" w:rsidRDefault="00DA3C37" w:rsidP="00FD45F8">
      <w:pPr>
        <w:widowControl/>
        <w:spacing w:beforeLines="100" w:before="312" w:afterLines="100" w:after="312" w:line="630" w:lineRule="atLeast"/>
        <w:jc w:val="center"/>
        <w:textAlignment w:val="baseline"/>
        <w:outlineLvl w:val="0"/>
        <w:rPr>
          <w:rFonts w:ascii="华文中宋" w:eastAsia="华文中宋" w:hAnsi="华文中宋" w:cs="Arial" w:hint="eastAsia"/>
          <w:b/>
          <w:bCs/>
          <w:color w:val="333333"/>
          <w:kern w:val="36"/>
          <w:sz w:val="42"/>
          <w:szCs w:val="42"/>
        </w:rPr>
      </w:pPr>
      <w:r w:rsidRPr="00FD45F8">
        <w:rPr>
          <w:rFonts w:ascii="华文中宋" w:eastAsia="华文中宋" w:hAnsi="华文中宋" w:cs="Arial" w:hint="eastAsia"/>
          <w:b/>
          <w:bCs/>
          <w:color w:val="333333"/>
          <w:kern w:val="36"/>
          <w:sz w:val="42"/>
          <w:szCs w:val="42"/>
        </w:rPr>
        <w:t>中华人民共和国反间谍法</w:t>
      </w:r>
    </w:p>
    <w:p w14:paraId="7005080D" w14:textId="77777777" w:rsidR="00DA3C37" w:rsidRPr="00FD45F8" w:rsidRDefault="00DA3C37" w:rsidP="00DA3C37">
      <w:pPr>
        <w:widowControl/>
        <w:spacing w:after="360"/>
        <w:ind w:firstLine="540"/>
        <w:jc w:val="left"/>
        <w:textAlignment w:val="baseline"/>
        <w:rPr>
          <w:rFonts w:ascii="仿宋_GB2312" w:eastAsia="仿宋_GB2312" w:hAnsi="Arial" w:cs="Arial" w:hint="eastAsia"/>
          <w:color w:val="333333"/>
          <w:kern w:val="0"/>
          <w:sz w:val="27"/>
          <w:szCs w:val="27"/>
        </w:rPr>
      </w:pPr>
      <w:r w:rsidRPr="00FD45F8">
        <w:rPr>
          <w:rFonts w:ascii="仿宋_GB2312" w:eastAsia="仿宋_GB2312" w:hAnsi="Arial" w:cs="Arial" w:hint="eastAsia"/>
          <w:color w:val="333333"/>
          <w:kern w:val="0"/>
          <w:sz w:val="27"/>
          <w:szCs w:val="27"/>
        </w:rPr>
        <w:t>2014年11月1日第十二届全国人民代表大会常务委员会第十一次会议通过</w:t>
      </w:r>
    </w:p>
    <w:p w14:paraId="4A9385C6" w14:textId="140E6985" w:rsidR="00DA3C37" w:rsidRPr="00FD45F8" w:rsidRDefault="00DA3C37" w:rsidP="00FD45F8">
      <w:pPr>
        <w:widowControl/>
        <w:ind w:firstLine="540"/>
        <w:jc w:val="center"/>
        <w:textAlignment w:val="baseline"/>
        <w:rPr>
          <w:rFonts w:ascii="黑体" w:eastAsia="黑体" w:hAnsi="黑体" w:cs="Arial" w:hint="eastAsia"/>
          <w:b/>
          <w:bCs/>
          <w:color w:val="333333"/>
          <w:kern w:val="0"/>
          <w:sz w:val="27"/>
          <w:szCs w:val="27"/>
        </w:rPr>
      </w:pPr>
      <w:r w:rsidRPr="00FD45F8">
        <w:rPr>
          <w:rFonts w:ascii="黑体" w:eastAsia="黑体" w:hAnsi="黑体" w:cs="Arial" w:hint="eastAsia"/>
          <w:b/>
          <w:bCs/>
          <w:color w:val="333333"/>
          <w:kern w:val="0"/>
          <w:sz w:val="27"/>
          <w:szCs w:val="27"/>
        </w:rPr>
        <w:t>第一章</w:t>
      </w:r>
      <w:r w:rsidR="00FD45F8" w:rsidRPr="00FD45F8">
        <w:rPr>
          <w:rFonts w:ascii="黑体" w:eastAsia="黑体" w:hAnsi="黑体" w:cs="Arial" w:hint="eastAsia"/>
          <w:b/>
          <w:bCs/>
          <w:color w:val="333333"/>
          <w:kern w:val="0"/>
          <w:sz w:val="27"/>
          <w:szCs w:val="27"/>
        </w:rPr>
        <w:t xml:space="preserve">  </w:t>
      </w:r>
      <w:r w:rsidRPr="00FD45F8">
        <w:rPr>
          <w:rFonts w:ascii="黑体" w:eastAsia="黑体" w:hAnsi="黑体" w:cs="Arial" w:hint="eastAsia"/>
          <w:b/>
          <w:bCs/>
          <w:color w:val="333333"/>
          <w:kern w:val="0"/>
          <w:sz w:val="27"/>
          <w:szCs w:val="27"/>
        </w:rPr>
        <w:t>总则</w:t>
      </w:r>
    </w:p>
    <w:p w14:paraId="7DF7175C" w14:textId="2DF4A549"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第一条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为了防范、制止和惩治间谍行为，维护国家安全，根据宪法，制定本法。</w:t>
      </w:r>
    </w:p>
    <w:p w14:paraId="6AB1B449" w14:textId="045F9B23"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第二条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反间谍工作坚持中央统一领导，坚持公开工作与秘密工作相结合、专门工作与群众路线相结合、积极防御、依法惩治的原则。</w:t>
      </w:r>
    </w:p>
    <w:p w14:paraId="409AD4C6" w14:textId="266875F4"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第三条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国家安全机关是反间谍工作的主管机关。 公安、保密行政管理等其他有关部门和军队有关部门按照职责分工，密切配合，加强协调，依法做好有关工作。</w:t>
      </w:r>
    </w:p>
    <w:p w14:paraId="6F51B245" w14:textId="77777777" w:rsidR="00FD45F8"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第四条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 xml:space="preserve">中华人民共和国公民有维护国家的安全、荣誉和利益的义务，不得有危害国家的安全、荣誉和利益的行为。 </w:t>
      </w:r>
    </w:p>
    <w:p w14:paraId="7A589FCD" w14:textId="787D05BA"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D45F8">
        <w:rPr>
          <w:rFonts w:ascii="仿宋_GB2312" w:eastAsia="仿宋_GB2312" w:hAnsi="Arial" w:cs="Arial" w:hint="eastAsia"/>
          <w:color w:val="333333"/>
          <w:kern w:val="0"/>
          <w:sz w:val="27"/>
          <w:szCs w:val="27"/>
        </w:rPr>
        <w:t>一切国家机关和武装力量、各政党和各社会团体及各企业事业组织，都有防范、制止间谍行为，维护国家安全的义务。 国家安全机关在反间谍工作中必须依靠人民的支持，动员、组织人民防范、制止危害国家安全的间谍行为。</w:t>
      </w:r>
    </w:p>
    <w:p w14:paraId="129BACD7" w14:textId="0051ED4A"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第五条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反间谍工作应当依法进行，尊重和保障人权，保障公民和组织的合法权益。</w:t>
      </w:r>
    </w:p>
    <w:p w14:paraId="04EE20E6" w14:textId="527F2B1D"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lastRenderedPageBreak/>
        <w:t>第六条</w:t>
      </w:r>
      <w:r w:rsidR="00FD45F8" w:rsidRPr="00F45084">
        <w:rPr>
          <w:rFonts w:ascii="仿宋_GB2312" w:eastAsia="仿宋_GB2312" w:hAnsi="Arial" w:cs="Arial" w:hint="eastAsia"/>
          <w:b/>
          <w:bCs/>
          <w:color w:val="333333"/>
          <w:kern w:val="0"/>
          <w:sz w:val="27"/>
          <w:szCs w:val="27"/>
        </w:rPr>
        <w:t xml:space="preserve"> </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境外机构、组织、个人实施或者指使、资助他人实施的，或者境内机构、组织、个人与境外机构、组织、个人相勾结实施的危害中华人民共和国国家安全的间谍行为，都必须受到法律追究。</w:t>
      </w:r>
    </w:p>
    <w:p w14:paraId="06E21253" w14:textId="5193B20C"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第七条</w:t>
      </w:r>
      <w:r w:rsidR="00F45084">
        <w:rPr>
          <w:rFonts w:ascii="仿宋_GB2312" w:eastAsia="仿宋_GB2312" w:hAnsi="Arial" w:cs="Arial" w:hint="eastAsia"/>
          <w:b/>
          <w:bCs/>
          <w:color w:val="333333"/>
          <w:kern w:val="0"/>
          <w:sz w:val="27"/>
          <w:szCs w:val="27"/>
        </w:rPr>
        <w:t xml:space="preserve"> </w:t>
      </w:r>
      <w:r w:rsidR="00F45084">
        <w:rPr>
          <w:rFonts w:ascii="仿宋_GB2312" w:eastAsia="仿宋_GB2312" w:hAnsi="Arial" w:cs="Arial"/>
          <w:b/>
          <w:bCs/>
          <w:color w:val="333333"/>
          <w:kern w:val="0"/>
          <w:sz w:val="27"/>
          <w:szCs w:val="27"/>
        </w:rPr>
        <w:t xml:space="preserve"> </w:t>
      </w:r>
      <w:r w:rsidRPr="00FD45F8">
        <w:rPr>
          <w:rFonts w:ascii="仿宋_GB2312" w:eastAsia="仿宋_GB2312" w:hAnsi="Arial" w:cs="Arial" w:hint="eastAsia"/>
          <w:color w:val="333333"/>
          <w:kern w:val="0"/>
          <w:sz w:val="27"/>
          <w:szCs w:val="27"/>
        </w:rPr>
        <w:t>国家对支持、协助反间谍工作的组织和个人给予保护，对有重大贡献的给予奖励。</w:t>
      </w:r>
    </w:p>
    <w:p w14:paraId="29E5B69F" w14:textId="079A6E68" w:rsidR="00DA3C37" w:rsidRPr="00FD45F8" w:rsidRDefault="00DA3C37" w:rsidP="00FD45F8">
      <w:pPr>
        <w:widowControl/>
        <w:ind w:firstLine="540"/>
        <w:jc w:val="center"/>
        <w:textAlignment w:val="baseline"/>
        <w:rPr>
          <w:rFonts w:ascii="黑体" w:eastAsia="黑体" w:hAnsi="黑体" w:cs="Arial" w:hint="eastAsia"/>
          <w:b/>
          <w:bCs/>
          <w:color w:val="333333"/>
          <w:kern w:val="0"/>
          <w:sz w:val="27"/>
          <w:szCs w:val="27"/>
        </w:rPr>
      </w:pPr>
      <w:r w:rsidRPr="00FD45F8">
        <w:rPr>
          <w:rFonts w:ascii="黑体" w:eastAsia="黑体" w:hAnsi="黑体" w:cs="Arial" w:hint="eastAsia"/>
          <w:b/>
          <w:bCs/>
          <w:color w:val="333333"/>
          <w:kern w:val="0"/>
          <w:sz w:val="27"/>
          <w:szCs w:val="27"/>
        </w:rPr>
        <w:t>第二章</w:t>
      </w:r>
      <w:r w:rsidR="00FD45F8" w:rsidRPr="00FD45F8">
        <w:rPr>
          <w:rFonts w:ascii="黑体" w:eastAsia="黑体" w:hAnsi="黑体" w:cs="Arial" w:hint="eastAsia"/>
          <w:b/>
          <w:bCs/>
          <w:color w:val="333333"/>
          <w:kern w:val="0"/>
          <w:sz w:val="27"/>
          <w:szCs w:val="27"/>
        </w:rPr>
        <w:t xml:space="preserve">  </w:t>
      </w:r>
      <w:r w:rsidRPr="00FD45F8">
        <w:rPr>
          <w:rFonts w:ascii="黑体" w:eastAsia="黑体" w:hAnsi="黑体" w:cs="Arial" w:hint="eastAsia"/>
          <w:b/>
          <w:bCs/>
          <w:color w:val="333333"/>
          <w:kern w:val="0"/>
          <w:sz w:val="27"/>
          <w:szCs w:val="27"/>
        </w:rPr>
        <w:t>国家安全机关在反间谍工作中的职权</w:t>
      </w:r>
    </w:p>
    <w:p w14:paraId="2D7A602A" w14:textId="20275DE0"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第八条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国家安全机关在反间谍工作中依法行使侦查、拘留、预审和执行逮捕以及法律规定的其他职权。</w:t>
      </w:r>
    </w:p>
    <w:p w14:paraId="75BAAA49" w14:textId="3FC596DB"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第九条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国家安全机关的工作人员依法执行任务时，依照规定出示相应证件，有权查验中国公民或者境外人员的身份证明，向有关组织和人员调查、询问有关情况。</w:t>
      </w:r>
    </w:p>
    <w:p w14:paraId="15FF2FC9" w14:textId="73748DFA"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第十条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国家安全机关的工作人员依法执行任务时，依照规定出示相应证件，可以进入有关场所、单位；根据国家有关规定，经过批准，出示相应证件，可以进入限制进入的有关地区、场所、单位，查阅或者调取有关的档案、资料、物品。</w:t>
      </w:r>
    </w:p>
    <w:p w14:paraId="5E803C55" w14:textId="77777777" w:rsidR="00FD45F8"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第十一条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国家安全机关的工作人员在依法执行紧急任务的情况下，经出示相应证件，可以优先乘坐公共交通工具，遇交通阻碍时，优先通行。</w:t>
      </w:r>
    </w:p>
    <w:p w14:paraId="102E3338" w14:textId="182BAC5D"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D45F8">
        <w:rPr>
          <w:rFonts w:ascii="仿宋_GB2312" w:eastAsia="仿宋_GB2312" w:hAnsi="Arial" w:cs="Arial" w:hint="eastAsia"/>
          <w:color w:val="333333"/>
          <w:kern w:val="0"/>
          <w:sz w:val="27"/>
          <w:szCs w:val="27"/>
        </w:rPr>
        <w:t>国家安全机关因反间谍工作需要，按照国家有关规定，可以优先使用或者依法征用机关、团体、企业事业组织和个人的交通工具、通信工具、场地和建筑物，必要时，可以设置相关工作场所和设备、设施，任</w:t>
      </w:r>
      <w:r w:rsidRPr="00FD45F8">
        <w:rPr>
          <w:rFonts w:ascii="仿宋_GB2312" w:eastAsia="仿宋_GB2312" w:hAnsi="Arial" w:cs="Arial" w:hint="eastAsia"/>
          <w:color w:val="333333"/>
          <w:kern w:val="0"/>
          <w:sz w:val="27"/>
          <w:szCs w:val="27"/>
        </w:rPr>
        <w:lastRenderedPageBreak/>
        <w:t>务完成后应当及时归还或者恢复原状，并依照规定支付相应费用；造成损失的，应当补偿。</w:t>
      </w:r>
    </w:p>
    <w:p w14:paraId="700471C5" w14:textId="2EFCBEA9"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第十二条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国家安全机关因侦察间谍行为的需要，根据国家有关规定，经过严格的批准手续，可以采取技术侦察措施。</w:t>
      </w:r>
    </w:p>
    <w:p w14:paraId="505902F0" w14:textId="304B11EC"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第十三条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国家安全机关因反间谍工作需要，可以依照规定查验有关组织和个人的电子通信工具、器材等设备、设施。查验中发现存在危害国家安全情形的，国家安全机关应当责令其整改；拒绝整改或者整改后仍不符合要求的，可以予以查封、扣押。 对依照前款规定查封、扣押的设备、设施，在危害国家安全的情形消除后，国家安全机关应当及时解除查封、扣押。</w:t>
      </w:r>
    </w:p>
    <w:p w14:paraId="05C1D67E" w14:textId="6E950900"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第十四条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国家安全机关因反间谍工作需要，根据国家有关规定，可以提请海关、边防等检查机关对有关人员和资料、器材免检。有关检查机关应当予以协助。</w:t>
      </w:r>
    </w:p>
    <w:p w14:paraId="722CCC46" w14:textId="442D6DFE"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第十五条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国家安全机关对用于间谍行为的工具和其他财物，以及用于资助间谍行为的资金、场所、物资，经设区的市级以上国家安全机关负责人批准，可以依法查封、扣押、冻结。</w:t>
      </w:r>
    </w:p>
    <w:p w14:paraId="569160CF" w14:textId="76212424"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第十六条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国家安全机关根据反间谍工作需要，可以会同有关部门制定反间谍技术防范标准，指导有关部门落实反间谍技术防范措施，对存在隐患的部门，经过严格的批准手续，可以进行反间谍技术防范检查和检测。</w:t>
      </w:r>
    </w:p>
    <w:p w14:paraId="728F10C9" w14:textId="77777777" w:rsidR="00FD45F8"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第十七条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 xml:space="preserve">国家安全机关及其工作人员在工作中，应当严格依法办事，不得超越职权、滥用职权，不得侵犯组织和个人的合法权益。 </w:t>
      </w:r>
    </w:p>
    <w:p w14:paraId="6D30255B" w14:textId="5F9F04FC"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D45F8">
        <w:rPr>
          <w:rFonts w:ascii="仿宋_GB2312" w:eastAsia="仿宋_GB2312" w:hAnsi="Arial" w:cs="Arial" w:hint="eastAsia"/>
          <w:color w:val="333333"/>
          <w:kern w:val="0"/>
          <w:sz w:val="27"/>
          <w:szCs w:val="27"/>
        </w:rPr>
        <w:lastRenderedPageBreak/>
        <w:t>国家安全机关及其工作人员依法履行反间谍工作职责获取的组织和个人的信息、材料，只能用于反间谍工作。对属于国家秘密、商业秘密和个人隐私的，应当保密。</w:t>
      </w:r>
    </w:p>
    <w:p w14:paraId="490B8066" w14:textId="36CA28BB"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第十八条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国家安全机关工作人员依法执行职务受法律保护。</w:t>
      </w:r>
    </w:p>
    <w:p w14:paraId="5949AEE2" w14:textId="3E43289E" w:rsidR="00DA3C37" w:rsidRPr="00FD45F8" w:rsidRDefault="00DA3C37" w:rsidP="00FD45F8">
      <w:pPr>
        <w:widowControl/>
        <w:ind w:firstLine="540"/>
        <w:jc w:val="center"/>
        <w:textAlignment w:val="baseline"/>
        <w:rPr>
          <w:rFonts w:ascii="黑体" w:eastAsia="黑体" w:hAnsi="黑体" w:cs="Arial" w:hint="eastAsia"/>
          <w:b/>
          <w:bCs/>
          <w:color w:val="333333"/>
          <w:kern w:val="0"/>
          <w:sz w:val="27"/>
          <w:szCs w:val="27"/>
        </w:rPr>
      </w:pPr>
      <w:r w:rsidRPr="00FD45F8">
        <w:rPr>
          <w:rFonts w:ascii="黑体" w:eastAsia="黑体" w:hAnsi="黑体" w:cs="Arial" w:hint="eastAsia"/>
          <w:b/>
          <w:bCs/>
          <w:color w:val="333333"/>
          <w:kern w:val="0"/>
          <w:sz w:val="27"/>
          <w:szCs w:val="27"/>
        </w:rPr>
        <w:t>第三章</w:t>
      </w:r>
      <w:r w:rsidR="00FD45F8" w:rsidRPr="00FD45F8">
        <w:rPr>
          <w:rFonts w:ascii="黑体" w:eastAsia="黑体" w:hAnsi="黑体" w:cs="Arial" w:hint="eastAsia"/>
          <w:b/>
          <w:bCs/>
          <w:color w:val="333333"/>
          <w:kern w:val="0"/>
          <w:sz w:val="27"/>
          <w:szCs w:val="27"/>
        </w:rPr>
        <w:t xml:space="preserve">  </w:t>
      </w:r>
      <w:r w:rsidRPr="00FD45F8">
        <w:rPr>
          <w:rFonts w:ascii="黑体" w:eastAsia="黑体" w:hAnsi="黑体" w:cs="Arial" w:hint="eastAsia"/>
          <w:b/>
          <w:bCs/>
          <w:color w:val="333333"/>
          <w:kern w:val="0"/>
          <w:sz w:val="27"/>
          <w:szCs w:val="27"/>
        </w:rPr>
        <w:t>公民和组织的义务和权利</w:t>
      </w:r>
    </w:p>
    <w:p w14:paraId="3BC5B22E" w14:textId="57235036"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第十九条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机关、团体和其他组织应当对本单位的人员进行维护国家安全的教育，动员、组织本单位的人员防范、制止间谍行为。</w:t>
      </w:r>
    </w:p>
    <w:p w14:paraId="11A5E991" w14:textId="521BFEE3"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第二十条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公民和组织应当为反间谍工作提供便利或者其他协助。 因协助反间谍工作，本人或者其近亲属的人身安全面临危险的，可以向国家安全机关请求予以保护。国家安全机关应当会同有关部门依法采取保护措施。</w:t>
      </w:r>
    </w:p>
    <w:p w14:paraId="459B6986" w14:textId="042CDD0E"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第二十一条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公民和组织发现间谍行为，应当及时向国家安全机关报告；向公安机关等其他国家机关、组织报告的，相关国家机关、组织应当立即移送国家安全机关处理。</w:t>
      </w:r>
    </w:p>
    <w:p w14:paraId="15DE5101" w14:textId="728B727F"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第二十二条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在国家安全机关调查了解有关间谍行为的情况、收集有关证据时，有关组织和个人应当如实提供，不得拒绝。</w:t>
      </w:r>
    </w:p>
    <w:p w14:paraId="1795C7AC" w14:textId="1EFD00B5"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第二十三条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任何公民和组织都应当保守所知悉的有关反间谍工作的国家秘密。</w:t>
      </w:r>
    </w:p>
    <w:p w14:paraId="3FCE213B" w14:textId="199D859B"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第二十四条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任何个人和组织都不得非法持有属于国家秘密的文件、资料和其他物品。</w:t>
      </w:r>
    </w:p>
    <w:p w14:paraId="0D7CA73F" w14:textId="260055BF"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lastRenderedPageBreak/>
        <w:t>第二十五条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任何个人和组织都不得非法持有、使用间谍活动特殊需要的专用间谍器材。专用间谍器材由国务院国家安全主管部门依照国家有关规定确认。</w:t>
      </w:r>
    </w:p>
    <w:p w14:paraId="74A79D6F" w14:textId="6FDE731E"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第二十六条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任何个人和组织对国家安全机关及其工作人员超越职权、滥用职权和其他违法行为，都有权向上级国家安全机关或者有关部门检举、控告。受理检举、控告的国家安全机关或者有关部门应当及时查清事实，负责处理，并将处理结果及时告知检举人、控告人。 对协助国家安全机关工作或者依法检举、控告的个人和组织，任何个人和组织不得压制和打击报复。</w:t>
      </w:r>
    </w:p>
    <w:p w14:paraId="5D4FA66F" w14:textId="16D15270" w:rsidR="00DA3C37" w:rsidRPr="00FD45F8" w:rsidRDefault="00DA3C37" w:rsidP="00FD45F8">
      <w:pPr>
        <w:widowControl/>
        <w:ind w:firstLine="540"/>
        <w:jc w:val="center"/>
        <w:textAlignment w:val="baseline"/>
        <w:rPr>
          <w:rFonts w:ascii="黑体" w:eastAsia="黑体" w:hAnsi="黑体" w:cs="Arial" w:hint="eastAsia"/>
          <w:b/>
          <w:bCs/>
          <w:color w:val="333333"/>
          <w:kern w:val="0"/>
          <w:sz w:val="27"/>
          <w:szCs w:val="27"/>
        </w:rPr>
      </w:pPr>
      <w:r w:rsidRPr="00FD45F8">
        <w:rPr>
          <w:rFonts w:ascii="黑体" w:eastAsia="黑体" w:hAnsi="黑体" w:cs="Arial" w:hint="eastAsia"/>
          <w:b/>
          <w:bCs/>
          <w:color w:val="333333"/>
          <w:kern w:val="0"/>
          <w:sz w:val="27"/>
          <w:szCs w:val="27"/>
        </w:rPr>
        <w:t>第四章</w:t>
      </w:r>
      <w:r w:rsidR="00FD45F8" w:rsidRPr="00FD45F8">
        <w:rPr>
          <w:rFonts w:ascii="黑体" w:eastAsia="黑体" w:hAnsi="黑体" w:cs="Arial" w:hint="eastAsia"/>
          <w:b/>
          <w:bCs/>
          <w:color w:val="333333"/>
          <w:kern w:val="0"/>
          <w:sz w:val="27"/>
          <w:szCs w:val="27"/>
        </w:rPr>
        <w:t xml:space="preserve">  </w:t>
      </w:r>
      <w:r w:rsidRPr="00FD45F8">
        <w:rPr>
          <w:rFonts w:ascii="黑体" w:eastAsia="黑体" w:hAnsi="黑体" w:cs="Arial" w:hint="eastAsia"/>
          <w:b/>
          <w:bCs/>
          <w:color w:val="333333"/>
          <w:kern w:val="0"/>
          <w:sz w:val="27"/>
          <w:szCs w:val="27"/>
        </w:rPr>
        <w:t>法律责任</w:t>
      </w:r>
    </w:p>
    <w:p w14:paraId="407C3C9A" w14:textId="7366DFF4"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第二十七条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境外机构、组织、个人实施或者指使、资助他人实施，或者境内机构、组织、个人与境外机构、组织、个人相勾结实施间谍行为，构成犯罪的，依法追究刑事责任。 实施间谍行为，有自首或者立功表现的，可以从轻、减轻或者免除处罚；有重大立功表现的，给予奖励。</w:t>
      </w:r>
    </w:p>
    <w:p w14:paraId="6A8DA211" w14:textId="2E9210A6"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第二十八条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w:t>
      </w:r>
    </w:p>
    <w:p w14:paraId="564069F2" w14:textId="5F5DB470"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第二十九条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明知他人有间谍犯罪行为，在国家安全机关向其调查有关情况、收集有关证据时，拒绝提供的，由其所在单位或者上级主管</w:t>
      </w:r>
      <w:r w:rsidRPr="00FD45F8">
        <w:rPr>
          <w:rFonts w:ascii="仿宋_GB2312" w:eastAsia="仿宋_GB2312" w:hAnsi="Arial" w:cs="Arial" w:hint="eastAsia"/>
          <w:color w:val="333333"/>
          <w:kern w:val="0"/>
          <w:sz w:val="27"/>
          <w:szCs w:val="27"/>
        </w:rPr>
        <w:lastRenderedPageBreak/>
        <w:t>部门予以处分，或者由国家安全机关处十五日以下行政拘留；构成犯罪的，依法追究刑事责任。</w:t>
      </w:r>
    </w:p>
    <w:p w14:paraId="673DB291" w14:textId="77777777" w:rsidR="00FD45F8"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第三十条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以暴力、威胁方法阻碍国家安全机关依法执行任务的，依法追究刑事责任。</w:t>
      </w:r>
    </w:p>
    <w:p w14:paraId="628681DF" w14:textId="2DC7DB88"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D45F8">
        <w:rPr>
          <w:rFonts w:ascii="仿宋_GB2312" w:eastAsia="仿宋_GB2312" w:hAnsi="Arial" w:cs="Arial" w:hint="eastAsia"/>
          <w:color w:val="333333"/>
          <w:kern w:val="0"/>
          <w:sz w:val="27"/>
          <w:szCs w:val="27"/>
        </w:rPr>
        <w:t>故意阻碍国家安全机关依法执行任务，未使用暴力、威胁方法，造成严重后果的，依法追究刑事责任；情节较轻的，由国家安全机关处十五日以下行政拘留。</w:t>
      </w:r>
    </w:p>
    <w:p w14:paraId="4308EFF1" w14:textId="341D66C2"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第三十一条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泄露有关反间谍工作的国家秘密的，由国家安全机关处十五日以下行政拘留；构成犯罪的，依法追究刑事责任。</w:t>
      </w:r>
    </w:p>
    <w:p w14:paraId="4A1D85FC" w14:textId="4E4CC797"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第三十二条</w:t>
      </w:r>
      <w:r w:rsidR="00FD45F8" w:rsidRPr="00F45084">
        <w:rPr>
          <w:rFonts w:ascii="仿宋_GB2312" w:eastAsia="仿宋_GB2312" w:hAnsi="Arial" w:cs="Arial" w:hint="eastAsia"/>
          <w:b/>
          <w:bCs/>
          <w:color w:val="333333"/>
          <w:kern w:val="0"/>
          <w:sz w:val="27"/>
          <w:szCs w:val="27"/>
        </w:rPr>
        <w:t xml:space="preserve"> </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非法持有属于国家秘密的文件、资料和其他物品，构成犯罪的，依法追究刑事责任；尚不构成犯罪的，由国家安全机关予以警告或者处十五日以下行政拘留。</w:t>
      </w:r>
    </w:p>
    <w:p w14:paraId="389B0D15" w14:textId="6B041748"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第三十三条</w:t>
      </w:r>
      <w:r w:rsidR="00FD45F8" w:rsidRPr="00F45084">
        <w:rPr>
          <w:rFonts w:ascii="仿宋_GB2312" w:eastAsia="仿宋_GB2312" w:hAnsi="Arial" w:cs="Arial" w:hint="eastAsia"/>
          <w:b/>
          <w:bCs/>
          <w:color w:val="333333"/>
          <w:kern w:val="0"/>
          <w:sz w:val="27"/>
          <w:szCs w:val="27"/>
        </w:rPr>
        <w:t xml:space="preserve"> </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隐藏、转移、变卖、损毁国家安全机关依法查封、扣押、冻结的财物的，或者明知是间谍活动的涉案财物而窝藏、转移、收购、代为销售或者以其他方法掩饰、隐瞒的，由国家安全机关追回。构成犯罪的，依法追究刑事责任。</w:t>
      </w:r>
    </w:p>
    <w:p w14:paraId="6E7D557C" w14:textId="236D6E83"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第三十四条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境外人员违反本法的，可以限期离境或者驱逐出境。</w:t>
      </w:r>
    </w:p>
    <w:p w14:paraId="5829CEC1" w14:textId="713CF092"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lastRenderedPageBreak/>
        <w:t>第三十五条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当事人对行政处罚决定、行政强制措施决定不服的，可以自接到决定书之日起六十日内，向</w:t>
      </w:r>
      <w:proofErr w:type="gramStart"/>
      <w:r w:rsidRPr="00FD45F8">
        <w:rPr>
          <w:rFonts w:ascii="仿宋_GB2312" w:eastAsia="仿宋_GB2312" w:hAnsi="Arial" w:cs="Arial" w:hint="eastAsia"/>
          <w:color w:val="333333"/>
          <w:kern w:val="0"/>
          <w:sz w:val="27"/>
          <w:szCs w:val="27"/>
        </w:rPr>
        <w:t>作出</w:t>
      </w:r>
      <w:proofErr w:type="gramEnd"/>
      <w:r w:rsidRPr="00FD45F8">
        <w:rPr>
          <w:rFonts w:ascii="仿宋_GB2312" w:eastAsia="仿宋_GB2312" w:hAnsi="Arial" w:cs="Arial" w:hint="eastAsia"/>
          <w:color w:val="333333"/>
          <w:kern w:val="0"/>
          <w:sz w:val="27"/>
          <w:szCs w:val="27"/>
        </w:rPr>
        <w:t>决定的上一级机关申请复议；对复议决定不服的，可以自接到复议决定书之日起十五日内向人民法院提起诉讼。</w:t>
      </w:r>
    </w:p>
    <w:p w14:paraId="42067B26" w14:textId="77777777" w:rsidR="00FD45F8"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第三十六条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 xml:space="preserve">国家安全机关对依照本法查封、扣押、冻结的财物，应当妥善保管，并按照下列情形分别处理： </w:t>
      </w:r>
    </w:p>
    <w:p w14:paraId="13AC3D2C" w14:textId="77777777" w:rsidR="00FD45F8"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D45F8">
        <w:rPr>
          <w:rFonts w:ascii="仿宋_GB2312" w:eastAsia="仿宋_GB2312" w:hAnsi="Arial" w:cs="Arial" w:hint="eastAsia"/>
          <w:color w:val="333333"/>
          <w:kern w:val="0"/>
          <w:sz w:val="27"/>
          <w:szCs w:val="27"/>
        </w:rPr>
        <w:t xml:space="preserve">（一）涉嫌犯罪的，依照刑事诉讼法的规定处理； </w:t>
      </w:r>
    </w:p>
    <w:p w14:paraId="6DACD758" w14:textId="77777777" w:rsidR="00FD45F8"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D45F8">
        <w:rPr>
          <w:rFonts w:ascii="仿宋_GB2312" w:eastAsia="仿宋_GB2312" w:hAnsi="Arial" w:cs="Arial" w:hint="eastAsia"/>
          <w:color w:val="333333"/>
          <w:kern w:val="0"/>
          <w:sz w:val="27"/>
          <w:szCs w:val="27"/>
        </w:rPr>
        <w:t xml:space="preserve">（二）尚不构成犯罪，有违法事实的，对依法应当没收的予以没收，依法应当销毁的予以销毁； </w:t>
      </w:r>
    </w:p>
    <w:p w14:paraId="780E2892" w14:textId="51B37C1A"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D45F8">
        <w:rPr>
          <w:rFonts w:ascii="仿宋_GB2312" w:eastAsia="仿宋_GB2312" w:hAnsi="Arial" w:cs="Arial" w:hint="eastAsia"/>
          <w:color w:val="333333"/>
          <w:kern w:val="0"/>
          <w:sz w:val="27"/>
          <w:szCs w:val="27"/>
        </w:rPr>
        <w:t>（三）没有违法事实的，或者与案件无关的，应当解除查封、扣押、冻结，并及时返还相关财物；造成损失的，应当依法赔偿。 国家安全机关没收的财物，一律上缴国库。</w:t>
      </w:r>
    </w:p>
    <w:p w14:paraId="33AA973D" w14:textId="058A8C8C"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第三十七条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国家安全机关工作人员滥用职权、玩忽职守、徇私舞弊，构成犯罪的，或者有非法拘禁、刑讯逼供、暴力取证、违反规定泄露国家秘密、商业秘密和个人隐私等行为，构成犯罪的，依法追究刑事责任。</w:t>
      </w:r>
    </w:p>
    <w:p w14:paraId="3278CE23" w14:textId="5B05B664" w:rsidR="00DA3C37" w:rsidRPr="00FD45F8" w:rsidRDefault="00DA3C37" w:rsidP="00FD45F8">
      <w:pPr>
        <w:widowControl/>
        <w:ind w:firstLine="540"/>
        <w:jc w:val="center"/>
        <w:textAlignment w:val="baseline"/>
        <w:rPr>
          <w:rFonts w:ascii="黑体" w:eastAsia="黑体" w:hAnsi="黑体" w:cs="Arial" w:hint="eastAsia"/>
          <w:b/>
          <w:bCs/>
          <w:color w:val="333333"/>
          <w:kern w:val="0"/>
          <w:sz w:val="27"/>
          <w:szCs w:val="27"/>
        </w:rPr>
      </w:pPr>
      <w:r w:rsidRPr="00FD45F8">
        <w:rPr>
          <w:rFonts w:ascii="黑体" w:eastAsia="黑体" w:hAnsi="黑体" w:cs="Arial" w:hint="eastAsia"/>
          <w:b/>
          <w:bCs/>
          <w:color w:val="333333"/>
          <w:kern w:val="0"/>
          <w:sz w:val="27"/>
          <w:szCs w:val="27"/>
        </w:rPr>
        <w:t>第五章</w:t>
      </w:r>
      <w:r w:rsidR="00FD45F8" w:rsidRPr="00FD45F8">
        <w:rPr>
          <w:rFonts w:ascii="黑体" w:eastAsia="黑体" w:hAnsi="黑体" w:cs="Arial" w:hint="eastAsia"/>
          <w:b/>
          <w:bCs/>
          <w:color w:val="333333"/>
          <w:kern w:val="0"/>
          <w:sz w:val="27"/>
          <w:szCs w:val="27"/>
        </w:rPr>
        <w:t xml:space="preserve">  </w:t>
      </w:r>
      <w:r w:rsidRPr="00FD45F8">
        <w:rPr>
          <w:rFonts w:ascii="黑体" w:eastAsia="黑体" w:hAnsi="黑体" w:cs="Arial" w:hint="eastAsia"/>
          <w:b/>
          <w:bCs/>
          <w:color w:val="333333"/>
          <w:kern w:val="0"/>
          <w:sz w:val="27"/>
          <w:szCs w:val="27"/>
        </w:rPr>
        <w:t>附则</w:t>
      </w:r>
    </w:p>
    <w:p w14:paraId="6FEB9A4D" w14:textId="77777777" w:rsidR="00FD45F8"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第三十八条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 xml:space="preserve">本法所称间谍行为，是指下列行为： </w:t>
      </w:r>
    </w:p>
    <w:p w14:paraId="4C16B3E4" w14:textId="77777777" w:rsidR="00FD45F8"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D45F8">
        <w:rPr>
          <w:rFonts w:ascii="仿宋_GB2312" w:eastAsia="仿宋_GB2312" w:hAnsi="Arial" w:cs="Arial" w:hint="eastAsia"/>
          <w:color w:val="333333"/>
          <w:kern w:val="0"/>
          <w:sz w:val="27"/>
          <w:szCs w:val="27"/>
        </w:rPr>
        <w:t xml:space="preserve">（一）间谍组织及其代理人实施或者指使、资助他人实施，或者境内外机构、组织、个人与其相勾结实施的危害中华人民共和国国家安全的活动； </w:t>
      </w:r>
    </w:p>
    <w:p w14:paraId="026D9511" w14:textId="77777777" w:rsidR="00FD45F8"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D45F8">
        <w:rPr>
          <w:rFonts w:ascii="仿宋_GB2312" w:eastAsia="仿宋_GB2312" w:hAnsi="Arial" w:cs="Arial" w:hint="eastAsia"/>
          <w:color w:val="333333"/>
          <w:kern w:val="0"/>
          <w:sz w:val="27"/>
          <w:szCs w:val="27"/>
        </w:rPr>
        <w:t xml:space="preserve">（二）参加间谍组织或者接受间谍组织及其代理人的任务的； </w:t>
      </w:r>
    </w:p>
    <w:p w14:paraId="2A65B741" w14:textId="77777777" w:rsidR="00FD45F8"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D45F8">
        <w:rPr>
          <w:rFonts w:ascii="仿宋_GB2312" w:eastAsia="仿宋_GB2312" w:hAnsi="Arial" w:cs="Arial" w:hint="eastAsia"/>
          <w:color w:val="333333"/>
          <w:kern w:val="0"/>
          <w:sz w:val="27"/>
          <w:szCs w:val="27"/>
        </w:rPr>
        <w:lastRenderedPageBreak/>
        <w:t xml:space="preserve">（三）间谍组织及其代理人以外的其他境外机构、组织、个人实施或者指使、资助他人实施，或者境内机构、组织、个人与其相勾结实施的窃取、刺探、收买或者非法提供国家秘密或者情报，或者策动、引诱、收买国家工作人员叛变的活动； </w:t>
      </w:r>
    </w:p>
    <w:p w14:paraId="33762EB3" w14:textId="77777777" w:rsidR="00FD45F8"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D45F8">
        <w:rPr>
          <w:rFonts w:ascii="仿宋_GB2312" w:eastAsia="仿宋_GB2312" w:hAnsi="Arial" w:cs="Arial" w:hint="eastAsia"/>
          <w:color w:val="333333"/>
          <w:kern w:val="0"/>
          <w:sz w:val="27"/>
          <w:szCs w:val="27"/>
        </w:rPr>
        <w:t xml:space="preserve">（四）为敌人指示攻击目标的； </w:t>
      </w:r>
    </w:p>
    <w:p w14:paraId="2009F3BB" w14:textId="1B33F622"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D45F8">
        <w:rPr>
          <w:rFonts w:ascii="仿宋_GB2312" w:eastAsia="仿宋_GB2312" w:hAnsi="Arial" w:cs="Arial" w:hint="eastAsia"/>
          <w:color w:val="333333"/>
          <w:kern w:val="0"/>
          <w:sz w:val="27"/>
          <w:szCs w:val="27"/>
        </w:rPr>
        <w:t>（五）进行其他间谍活动的。</w:t>
      </w:r>
    </w:p>
    <w:p w14:paraId="53327B31" w14:textId="684609EB"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第三十九条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国家安全机关、公安机关依照法律、行政法规和国家有关规定，履行防范、制止和惩治间谍行为以外的其他危害国家安全行为的职责，适用本法的有关规定。</w:t>
      </w:r>
    </w:p>
    <w:p w14:paraId="502F62D9" w14:textId="1FC227FE" w:rsidR="00DA3C37" w:rsidRPr="00FD45F8" w:rsidRDefault="00DA3C37" w:rsidP="00DA3C37">
      <w:pPr>
        <w:widowControl/>
        <w:ind w:firstLine="540"/>
        <w:jc w:val="left"/>
        <w:textAlignment w:val="baseline"/>
        <w:rPr>
          <w:rFonts w:ascii="仿宋_GB2312" w:eastAsia="仿宋_GB2312" w:hAnsi="Arial" w:cs="Arial" w:hint="eastAsia"/>
          <w:color w:val="333333"/>
          <w:kern w:val="0"/>
          <w:sz w:val="27"/>
          <w:szCs w:val="27"/>
        </w:rPr>
      </w:pPr>
      <w:r w:rsidRPr="00F45084">
        <w:rPr>
          <w:rFonts w:ascii="仿宋_GB2312" w:eastAsia="仿宋_GB2312" w:hAnsi="Arial" w:cs="Arial" w:hint="eastAsia"/>
          <w:b/>
          <w:bCs/>
          <w:color w:val="333333"/>
          <w:kern w:val="0"/>
          <w:sz w:val="27"/>
          <w:szCs w:val="27"/>
        </w:rPr>
        <w:t>第四十条</w:t>
      </w:r>
      <w:r w:rsidR="00FD45F8" w:rsidRPr="00FD45F8">
        <w:rPr>
          <w:rFonts w:ascii="仿宋_GB2312" w:eastAsia="仿宋_GB2312" w:hAnsi="Arial" w:cs="Arial" w:hint="eastAsia"/>
          <w:color w:val="333333"/>
          <w:kern w:val="0"/>
          <w:sz w:val="27"/>
          <w:szCs w:val="27"/>
        </w:rPr>
        <w:t xml:space="preserve">  </w:t>
      </w:r>
      <w:r w:rsidRPr="00FD45F8">
        <w:rPr>
          <w:rFonts w:ascii="仿宋_GB2312" w:eastAsia="仿宋_GB2312" w:hAnsi="Arial" w:cs="Arial" w:hint="eastAsia"/>
          <w:color w:val="333333"/>
          <w:kern w:val="0"/>
          <w:sz w:val="27"/>
          <w:szCs w:val="27"/>
        </w:rPr>
        <w:t>本法自公布之日起施行。1993年2月22日第七届全国人民代表大会常务委员会第三十次会议通过的《中华人民共和国国家安全法》同时废止。</w:t>
      </w:r>
    </w:p>
    <w:p w14:paraId="44F0088E" w14:textId="77777777" w:rsidR="0022386E" w:rsidRPr="00FD45F8" w:rsidRDefault="0022386E">
      <w:pPr>
        <w:rPr>
          <w:rFonts w:ascii="仿宋_GB2312" w:eastAsia="仿宋_GB2312" w:hint="eastAsia"/>
        </w:rPr>
      </w:pPr>
    </w:p>
    <w:sectPr w:rsidR="0022386E" w:rsidRPr="00FD45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975"/>
    <w:rsid w:val="001D1975"/>
    <w:rsid w:val="0022386E"/>
    <w:rsid w:val="00DA3C37"/>
    <w:rsid w:val="00F45084"/>
    <w:rsid w:val="00FD4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78BD"/>
  <w15:docId w15:val="{89916913-C032-41F1-B2AC-47FCFF6F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A3C3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3C37"/>
    <w:rPr>
      <w:rFonts w:ascii="宋体" w:eastAsia="宋体" w:hAnsi="宋体" w:cs="宋体"/>
      <w:b/>
      <w:bCs/>
      <w:kern w:val="36"/>
      <w:sz w:val="48"/>
      <w:szCs w:val="48"/>
    </w:rPr>
  </w:style>
  <w:style w:type="paragraph" w:styleId="a3">
    <w:name w:val="Normal (Web)"/>
    <w:basedOn w:val="a"/>
    <w:uiPriority w:val="99"/>
    <w:semiHidden/>
    <w:unhideWhenUsed/>
    <w:rsid w:val="00DA3C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422258">
      <w:bodyDiv w:val="1"/>
      <w:marLeft w:val="0"/>
      <w:marRight w:val="0"/>
      <w:marTop w:val="0"/>
      <w:marBottom w:val="0"/>
      <w:divBdr>
        <w:top w:val="none" w:sz="0" w:space="0" w:color="auto"/>
        <w:left w:val="none" w:sz="0" w:space="0" w:color="auto"/>
        <w:bottom w:val="none" w:sz="0" w:space="0" w:color="auto"/>
        <w:right w:val="none" w:sz="0" w:space="0" w:color="auto"/>
      </w:divBdr>
      <w:divsChild>
        <w:div w:id="2146965545">
          <w:marLeft w:val="0"/>
          <w:marRight w:val="0"/>
          <w:marTop w:val="0"/>
          <w:marBottom w:val="0"/>
          <w:divBdr>
            <w:top w:val="none" w:sz="0" w:space="0" w:color="auto"/>
            <w:left w:val="none" w:sz="0" w:space="0" w:color="auto"/>
            <w:bottom w:val="none" w:sz="0" w:space="0" w:color="auto"/>
            <w:right w:val="none" w:sz="0" w:space="0" w:color="auto"/>
          </w:divBdr>
        </w:div>
        <w:div w:id="24838771">
          <w:marLeft w:val="0"/>
          <w:marRight w:val="0"/>
          <w:marTop w:val="0"/>
          <w:marBottom w:val="0"/>
          <w:divBdr>
            <w:top w:val="none" w:sz="0" w:space="0" w:color="auto"/>
            <w:left w:val="none" w:sz="0" w:space="0" w:color="auto"/>
            <w:bottom w:val="none" w:sz="0" w:space="0" w:color="auto"/>
            <w:right w:val="none" w:sz="0" w:space="0" w:color="auto"/>
          </w:divBdr>
          <w:divsChild>
            <w:div w:id="1805657499">
              <w:marLeft w:val="0"/>
              <w:marRight w:val="0"/>
              <w:marTop w:val="0"/>
              <w:marBottom w:val="0"/>
              <w:divBdr>
                <w:top w:val="none" w:sz="0" w:space="0" w:color="auto"/>
                <w:left w:val="none" w:sz="0" w:space="0" w:color="auto"/>
                <w:bottom w:val="none" w:sz="0" w:space="0" w:color="auto"/>
                <w:right w:val="none" w:sz="0" w:space="0" w:color="auto"/>
              </w:divBdr>
            </w:div>
            <w:div w:id="1134180976">
              <w:marLeft w:val="0"/>
              <w:marRight w:val="0"/>
              <w:marTop w:val="0"/>
              <w:marBottom w:val="0"/>
              <w:divBdr>
                <w:top w:val="none" w:sz="0" w:space="0" w:color="auto"/>
                <w:left w:val="none" w:sz="0" w:space="0" w:color="auto"/>
                <w:bottom w:val="none" w:sz="0" w:space="0" w:color="auto"/>
                <w:right w:val="none" w:sz="0" w:space="0" w:color="auto"/>
              </w:divBdr>
            </w:div>
          </w:divsChild>
        </w:div>
        <w:div w:id="1032075684">
          <w:marLeft w:val="0"/>
          <w:marRight w:val="0"/>
          <w:marTop w:val="0"/>
          <w:marBottom w:val="0"/>
          <w:divBdr>
            <w:top w:val="none" w:sz="0" w:space="0" w:color="auto"/>
            <w:left w:val="none" w:sz="0" w:space="0" w:color="auto"/>
            <w:bottom w:val="none" w:sz="0" w:space="0" w:color="auto"/>
            <w:right w:val="none" w:sz="0" w:space="0" w:color="auto"/>
          </w:divBdr>
          <w:divsChild>
            <w:div w:id="1962572562">
              <w:marLeft w:val="0"/>
              <w:marRight w:val="0"/>
              <w:marTop w:val="0"/>
              <w:marBottom w:val="0"/>
              <w:divBdr>
                <w:top w:val="none" w:sz="0" w:space="0" w:color="auto"/>
                <w:left w:val="none" w:sz="0" w:space="0" w:color="auto"/>
                <w:bottom w:val="none" w:sz="0" w:space="0" w:color="auto"/>
                <w:right w:val="none" w:sz="0" w:space="0" w:color="auto"/>
              </w:divBdr>
            </w:div>
            <w:div w:id="1731273435">
              <w:marLeft w:val="0"/>
              <w:marRight w:val="0"/>
              <w:marTop w:val="0"/>
              <w:marBottom w:val="0"/>
              <w:divBdr>
                <w:top w:val="none" w:sz="0" w:space="0" w:color="auto"/>
                <w:left w:val="none" w:sz="0" w:space="0" w:color="auto"/>
                <w:bottom w:val="none" w:sz="0" w:space="0" w:color="auto"/>
                <w:right w:val="none" w:sz="0" w:space="0" w:color="auto"/>
              </w:divBdr>
              <w:divsChild>
                <w:div w:id="1696300292">
                  <w:marLeft w:val="0"/>
                  <w:marRight w:val="0"/>
                  <w:marTop w:val="0"/>
                  <w:marBottom w:val="0"/>
                  <w:divBdr>
                    <w:top w:val="none" w:sz="0" w:space="0" w:color="auto"/>
                    <w:left w:val="none" w:sz="0" w:space="0" w:color="auto"/>
                    <w:bottom w:val="none" w:sz="0" w:space="0" w:color="auto"/>
                    <w:right w:val="none" w:sz="0" w:space="0" w:color="auto"/>
                  </w:divBdr>
                  <w:divsChild>
                    <w:div w:id="516162402">
                      <w:marLeft w:val="0"/>
                      <w:marRight w:val="0"/>
                      <w:marTop w:val="0"/>
                      <w:marBottom w:val="0"/>
                      <w:divBdr>
                        <w:top w:val="none" w:sz="0" w:space="0" w:color="auto"/>
                        <w:left w:val="none" w:sz="0" w:space="0" w:color="auto"/>
                        <w:bottom w:val="none" w:sz="0" w:space="0" w:color="auto"/>
                        <w:right w:val="none" w:sz="0" w:space="0" w:color="auto"/>
                      </w:divBdr>
                    </w:div>
                    <w:div w:id="2103985889">
                      <w:marLeft w:val="0"/>
                      <w:marRight w:val="0"/>
                      <w:marTop w:val="0"/>
                      <w:marBottom w:val="0"/>
                      <w:divBdr>
                        <w:top w:val="none" w:sz="0" w:space="0" w:color="auto"/>
                        <w:left w:val="none" w:sz="0" w:space="0" w:color="auto"/>
                        <w:bottom w:val="none" w:sz="0" w:space="0" w:color="auto"/>
                        <w:right w:val="none" w:sz="0" w:space="0" w:color="auto"/>
                      </w:divBdr>
                      <w:divsChild>
                        <w:div w:id="1026752674">
                          <w:marLeft w:val="0"/>
                          <w:marRight w:val="0"/>
                          <w:marTop w:val="0"/>
                          <w:marBottom w:val="0"/>
                          <w:divBdr>
                            <w:top w:val="none" w:sz="0" w:space="0" w:color="auto"/>
                            <w:left w:val="none" w:sz="0" w:space="0" w:color="auto"/>
                            <w:bottom w:val="none" w:sz="0" w:space="0" w:color="auto"/>
                            <w:right w:val="none" w:sz="0" w:space="0" w:color="auto"/>
                          </w:divBdr>
                        </w:div>
                        <w:div w:id="1252469069">
                          <w:marLeft w:val="0"/>
                          <w:marRight w:val="0"/>
                          <w:marTop w:val="0"/>
                          <w:marBottom w:val="0"/>
                          <w:divBdr>
                            <w:top w:val="none" w:sz="0" w:space="0" w:color="auto"/>
                            <w:left w:val="none" w:sz="0" w:space="0" w:color="auto"/>
                            <w:bottom w:val="none" w:sz="0" w:space="0" w:color="auto"/>
                            <w:right w:val="none" w:sz="0" w:space="0" w:color="auto"/>
                          </w:divBdr>
                        </w:div>
                      </w:divsChild>
                    </w:div>
                    <w:div w:id="1172525855">
                      <w:marLeft w:val="0"/>
                      <w:marRight w:val="0"/>
                      <w:marTop w:val="0"/>
                      <w:marBottom w:val="0"/>
                      <w:divBdr>
                        <w:top w:val="none" w:sz="0" w:space="0" w:color="auto"/>
                        <w:left w:val="none" w:sz="0" w:space="0" w:color="auto"/>
                        <w:bottom w:val="none" w:sz="0" w:space="0" w:color="auto"/>
                        <w:right w:val="none" w:sz="0" w:space="0" w:color="auto"/>
                      </w:divBdr>
                      <w:divsChild>
                        <w:div w:id="958949284">
                          <w:marLeft w:val="0"/>
                          <w:marRight w:val="0"/>
                          <w:marTop w:val="0"/>
                          <w:marBottom w:val="0"/>
                          <w:divBdr>
                            <w:top w:val="none" w:sz="0" w:space="0" w:color="auto"/>
                            <w:left w:val="none" w:sz="0" w:space="0" w:color="auto"/>
                            <w:bottom w:val="none" w:sz="0" w:space="0" w:color="auto"/>
                            <w:right w:val="none" w:sz="0" w:space="0" w:color="auto"/>
                          </w:divBdr>
                        </w:div>
                        <w:div w:id="481625857">
                          <w:marLeft w:val="0"/>
                          <w:marRight w:val="0"/>
                          <w:marTop w:val="0"/>
                          <w:marBottom w:val="0"/>
                          <w:divBdr>
                            <w:top w:val="none" w:sz="0" w:space="0" w:color="auto"/>
                            <w:left w:val="none" w:sz="0" w:space="0" w:color="auto"/>
                            <w:bottom w:val="none" w:sz="0" w:space="0" w:color="auto"/>
                            <w:right w:val="none" w:sz="0" w:space="0" w:color="auto"/>
                          </w:divBdr>
                        </w:div>
                      </w:divsChild>
                    </w:div>
                    <w:div w:id="352459143">
                      <w:marLeft w:val="0"/>
                      <w:marRight w:val="0"/>
                      <w:marTop w:val="0"/>
                      <w:marBottom w:val="0"/>
                      <w:divBdr>
                        <w:top w:val="none" w:sz="0" w:space="0" w:color="auto"/>
                        <w:left w:val="none" w:sz="0" w:space="0" w:color="auto"/>
                        <w:bottom w:val="none" w:sz="0" w:space="0" w:color="auto"/>
                        <w:right w:val="none" w:sz="0" w:space="0" w:color="auto"/>
                      </w:divBdr>
                      <w:divsChild>
                        <w:div w:id="1536389540">
                          <w:marLeft w:val="0"/>
                          <w:marRight w:val="0"/>
                          <w:marTop w:val="0"/>
                          <w:marBottom w:val="0"/>
                          <w:divBdr>
                            <w:top w:val="none" w:sz="0" w:space="0" w:color="auto"/>
                            <w:left w:val="none" w:sz="0" w:space="0" w:color="auto"/>
                            <w:bottom w:val="none" w:sz="0" w:space="0" w:color="auto"/>
                            <w:right w:val="none" w:sz="0" w:space="0" w:color="auto"/>
                          </w:divBdr>
                        </w:div>
                        <w:div w:id="1380664659">
                          <w:marLeft w:val="0"/>
                          <w:marRight w:val="0"/>
                          <w:marTop w:val="0"/>
                          <w:marBottom w:val="0"/>
                          <w:divBdr>
                            <w:top w:val="none" w:sz="0" w:space="0" w:color="auto"/>
                            <w:left w:val="none" w:sz="0" w:space="0" w:color="auto"/>
                            <w:bottom w:val="none" w:sz="0" w:space="0" w:color="auto"/>
                            <w:right w:val="none" w:sz="0" w:space="0" w:color="auto"/>
                          </w:divBdr>
                        </w:div>
                      </w:divsChild>
                    </w:div>
                    <w:div w:id="2066175522">
                      <w:marLeft w:val="0"/>
                      <w:marRight w:val="0"/>
                      <w:marTop w:val="0"/>
                      <w:marBottom w:val="0"/>
                      <w:divBdr>
                        <w:top w:val="none" w:sz="0" w:space="0" w:color="auto"/>
                        <w:left w:val="none" w:sz="0" w:space="0" w:color="auto"/>
                        <w:bottom w:val="none" w:sz="0" w:space="0" w:color="auto"/>
                        <w:right w:val="none" w:sz="0" w:space="0" w:color="auto"/>
                      </w:divBdr>
                      <w:divsChild>
                        <w:div w:id="1325430443">
                          <w:marLeft w:val="0"/>
                          <w:marRight w:val="0"/>
                          <w:marTop w:val="0"/>
                          <w:marBottom w:val="0"/>
                          <w:divBdr>
                            <w:top w:val="none" w:sz="0" w:space="0" w:color="auto"/>
                            <w:left w:val="none" w:sz="0" w:space="0" w:color="auto"/>
                            <w:bottom w:val="none" w:sz="0" w:space="0" w:color="auto"/>
                            <w:right w:val="none" w:sz="0" w:space="0" w:color="auto"/>
                          </w:divBdr>
                        </w:div>
                        <w:div w:id="434402562">
                          <w:marLeft w:val="0"/>
                          <w:marRight w:val="0"/>
                          <w:marTop w:val="0"/>
                          <w:marBottom w:val="0"/>
                          <w:divBdr>
                            <w:top w:val="none" w:sz="0" w:space="0" w:color="auto"/>
                            <w:left w:val="none" w:sz="0" w:space="0" w:color="auto"/>
                            <w:bottom w:val="none" w:sz="0" w:space="0" w:color="auto"/>
                            <w:right w:val="none" w:sz="0" w:space="0" w:color="auto"/>
                          </w:divBdr>
                        </w:div>
                      </w:divsChild>
                    </w:div>
                    <w:div w:id="2049408731">
                      <w:marLeft w:val="0"/>
                      <w:marRight w:val="0"/>
                      <w:marTop w:val="0"/>
                      <w:marBottom w:val="0"/>
                      <w:divBdr>
                        <w:top w:val="none" w:sz="0" w:space="0" w:color="auto"/>
                        <w:left w:val="none" w:sz="0" w:space="0" w:color="auto"/>
                        <w:bottom w:val="none" w:sz="0" w:space="0" w:color="auto"/>
                        <w:right w:val="none" w:sz="0" w:space="0" w:color="auto"/>
                      </w:divBdr>
                      <w:divsChild>
                        <w:div w:id="122043512">
                          <w:marLeft w:val="0"/>
                          <w:marRight w:val="0"/>
                          <w:marTop w:val="0"/>
                          <w:marBottom w:val="0"/>
                          <w:divBdr>
                            <w:top w:val="none" w:sz="0" w:space="0" w:color="auto"/>
                            <w:left w:val="none" w:sz="0" w:space="0" w:color="auto"/>
                            <w:bottom w:val="none" w:sz="0" w:space="0" w:color="auto"/>
                            <w:right w:val="none" w:sz="0" w:space="0" w:color="auto"/>
                          </w:divBdr>
                        </w:div>
                        <w:div w:id="1423867195">
                          <w:marLeft w:val="0"/>
                          <w:marRight w:val="0"/>
                          <w:marTop w:val="0"/>
                          <w:marBottom w:val="0"/>
                          <w:divBdr>
                            <w:top w:val="none" w:sz="0" w:space="0" w:color="auto"/>
                            <w:left w:val="none" w:sz="0" w:space="0" w:color="auto"/>
                            <w:bottom w:val="none" w:sz="0" w:space="0" w:color="auto"/>
                            <w:right w:val="none" w:sz="0" w:space="0" w:color="auto"/>
                          </w:divBdr>
                        </w:div>
                      </w:divsChild>
                    </w:div>
                    <w:div w:id="1485313370">
                      <w:marLeft w:val="0"/>
                      <w:marRight w:val="0"/>
                      <w:marTop w:val="0"/>
                      <w:marBottom w:val="0"/>
                      <w:divBdr>
                        <w:top w:val="none" w:sz="0" w:space="0" w:color="auto"/>
                        <w:left w:val="none" w:sz="0" w:space="0" w:color="auto"/>
                        <w:bottom w:val="none" w:sz="0" w:space="0" w:color="auto"/>
                        <w:right w:val="none" w:sz="0" w:space="0" w:color="auto"/>
                      </w:divBdr>
                      <w:divsChild>
                        <w:div w:id="1319309260">
                          <w:marLeft w:val="0"/>
                          <w:marRight w:val="0"/>
                          <w:marTop w:val="0"/>
                          <w:marBottom w:val="0"/>
                          <w:divBdr>
                            <w:top w:val="none" w:sz="0" w:space="0" w:color="auto"/>
                            <w:left w:val="none" w:sz="0" w:space="0" w:color="auto"/>
                            <w:bottom w:val="none" w:sz="0" w:space="0" w:color="auto"/>
                            <w:right w:val="none" w:sz="0" w:space="0" w:color="auto"/>
                          </w:divBdr>
                        </w:div>
                        <w:div w:id="454829221">
                          <w:marLeft w:val="0"/>
                          <w:marRight w:val="0"/>
                          <w:marTop w:val="0"/>
                          <w:marBottom w:val="0"/>
                          <w:divBdr>
                            <w:top w:val="none" w:sz="0" w:space="0" w:color="auto"/>
                            <w:left w:val="none" w:sz="0" w:space="0" w:color="auto"/>
                            <w:bottom w:val="none" w:sz="0" w:space="0" w:color="auto"/>
                            <w:right w:val="none" w:sz="0" w:space="0" w:color="auto"/>
                          </w:divBdr>
                        </w:div>
                      </w:divsChild>
                    </w:div>
                    <w:div w:id="618880266">
                      <w:marLeft w:val="0"/>
                      <w:marRight w:val="0"/>
                      <w:marTop w:val="0"/>
                      <w:marBottom w:val="0"/>
                      <w:divBdr>
                        <w:top w:val="none" w:sz="0" w:space="0" w:color="auto"/>
                        <w:left w:val="none" w:sz="0" w:space="0" w:color="auto"/>
                        <w:bottom w:val="none" w:sz="0" w:space="0" w:color="auto"/>
                        <w:right w:val="none" w:sz="0" w:space="0" w:color="auto"/>
                      </w:divBdr>
                      <w:divsChild>
                        <w:div w:id="856889386">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58679">
                  <w:marLeft w:val="0"/>
                  <w:marRight w:val="0"/>
                  <w:marTop w:val="0"/>
                  <w:marBottom w:val="0"/>
                  <w:divBdr>
                    <w:top w:val="none" w:sz="0" w:space="0" w:color="auto"/>
                    <w:left w:val="none" w:sz="0" w:space="0" w:color="auto"/>
                    <w:bottom w:val="none" w:sz="0" w:space="0" w:color="auto"/>
                    <w:right w:val="none" w:sz="0" w:space="0" w:color="auto"/>
                  </w:divBdr>
                  <w:divsChild>
                    <w:div w:id="529681564">
                      <w:marLeft w:val="0"/>
                      <w:marRight w:val="0"/>
                      <w:marTop w:val="0"/>
                      <w:marBottom w:val="0"/>
                      <w:divBdr>
                        <w:top w:val="none" w:sz="0" w:space="0" w:color="auto"/>
                        <w:left w:val="none" w:sz="0" w:space="0" w:color="auto"/>
                        <w:bottom w:val="none" w:sz="0" w:space="0" w:color="auto"/>
                        <w:right w:val="none" w:sz="0" w:space="0" w:color="auto"/>
                      </w:divBdr>
                    </w:div>
                    <w:div w:id="738092896">
                      <w:marLeft w:val="0"/>
                      <w:marRight w:val="0"/>
                      <w:marTop w:val="0"/>
                      <w:marBottom w:val="0"/>
                      <w:divBdr>
                        <w:top w:val="none" w:sz="0" w:space="0" w:color="auto"/>
                        <w:left w:val="none" w:sz="0" w:space="0" w:color="auto"/>
                        <w:bottom w:val="none" w:sz="0" w:space="0" w:color="auto"/>
                        <w:right w:val="none" w:sz="0" w:space="0" w:color="auto"/>
                      </w:divBdr>
                      <w:divsChild>
                        <w:div w:id="448209442">
                          <w:marLeft w:val="0"/>
                          <w:marRight w:val="0"/>
                          <w:marTop w:val="0"/>
                          <w:marBottom w:val="0"/>
                          <w:divBdr>
                            <w:top w:val="none" w:sz="0" w:space="0" w:color="auto"/>
                            <w:left w:val="none" w:sz="0" w:space="0" w:color="auto"/>
                            <w:bottom w:val="none" w:sz="0" w:space="0" w:color="auto"/>
                            <w:right w:val="none" w:sz="0" w:space="0" w:color="auto"/>
                          </w:divBdr>
                        </w:div>
                        <w:div w:id="2081902328">
                          <w:marLeft w:val="0"/>
                          <w:marRight w:val="0"/>
                          <w:marTop w:val="0"/>
                          <w:marBottom w:val="0"/>
                          <w:divBdr>
                            <w:top w:val="none" w:sz="0" w:space="0" w:color="auto"/>
                            <w:left w:val="none" w:sz="0" w:space="0" w:color="auto"/>
                            <w:bottom w:val="none" w:sz="0" w:space="0" w:color="auto"/>
                            <w:right w:val="none" w:sz="0" w:space="0" w:color="auto"/>
                          </w:divBdr>
                        </w:div>
                      </w:divsChild>
                    </w:div>
                    <w:div w:id="21825731">
                      <w:marLeft w:val="0"/>
                      <w:marRight w:val="0"/>
                      <w:marTop w:val="0"/>
                      <w:marBottom w:val="0"/>
                      <w:divBdr>
                        <w:top w:val="none" w:sz="0" w:space="0" w:color="auto"/>
                        <w:left w:val="none" w:sz="0" w:space="0" w:color="auto"/>
                        <w:bottom w:val="none" w:sz="0" w:space="0" w:color="auto"/>
                        <w:right w:val="none" w:sz="0" w:space="0" w:color="auto"/>
                      </w:divBdr>
                      <w:divsChild>
                        <w:div w:id="1977835741">
                          <w:marLeft w:val="0"/>
                          <w:marRight w:val="0"/>
                          <w:marTop w:val="0"/>
                          <w:marBottom w:val="0"/>
                          <w:divBdr>
                            <w:top w:val="none" w:sz="0" w:space="0" w:color="auto"/>
                            <w:left w:val="none" w:sz="0" w:space="0" w:color="auto"/>
                            <w:bottom w:val="none" w:sz="0" w:space="0" w:color="auto"/>
                            <w:right w:val="none" w:sz="0" w:space="0" w:color="auto"/>
                          </w:divBdr>
                        </w:div>
                        <w:div w:id="338394307">
                          <w:marLeft w:val="0"/>
                          <w:marRight w:val="0"/>
                          <w:marTop w:val="0"/>
                          <w:marBottom w:val="0"/>
                          <w:divBdr>
                            <w:top w:val="none" w:sz="0" w:space="0" w:color="auto"/>
                            <w:left w:val="none" w:sz="0" w:space="0" w:color="auto"/>
                            <w:bottom w:val="none" w:sz="0" w:space="0" w:color="auto"/>
                            <w:right w:val="none" w:sz="0" w:space="0" w:color="auto"/>
                          </w:divBdr>
                        </w:div>
                      </w:divsChild>
                    </w:div>
                    <w:div w:id="857425094">
                      <w:marLeft w:val="0"/>
                      <w:marRight w:val="0"/>
                      <w:marTop w:val="0"/>
                      <w:marBottom w:val="0"/>
                      <w:divBdr>
                        <w:top w:val="none" w:sz="0" w:space="0" w:color="auto"/>
                        <w:left w:val="none" w:sz="0" w:space="0" w:color="auto"/>
                        <w:bottom w:val="none" w:sz="0" w:space="0" w:color="auto"/>
                        <w:right w:val="none" w:sz="0" w:space="0" w:color="auto"/>
                      </w:divBdr>
                      <w:divsChild>
                        <w:div w:id="600718973">
                          <w:marLeft w:val="0"/>
                          <w:marRight w:val="0"/>
                          <w:marTop w:val="0"/>
                          <w:marBottom w:val="0"/>
                          <w:divBdr>
                            <w:top w:val="none" w:sz="0" w:space="0" w:color="auto"/>
                            <w:left w:val="none" w:sz="0" w:space="0" w:color="auto"/>
                            <w:bottom w:val="none" w:sz="0" w:space="0" w:color="auto"/>
                            <w:right w:val="none" w:sz="0" w:space="0" w:color="auto"/>
                          </w:divBdr>
                        </w:div>
                        <w:div w:id="1652831757">
                          <w:marLeft w:val="0"/>
                          <w:marRight w:val="0"/>
                          <w:marTop w:val="0"/>
                          <w:marBottom w:val="0"/>
                          <w:divBdr>
                            <w:top w:val="none" w:sz="0" w:space="0" w:color="auto"/>
                            <w:left w:val="none" w:sz="0" w:space="0" w:color="auto"/>
                            <w:bottom w:val="none" w:sz="0" w:space="0" w:color="auto"/>
                            <w:right w:val="none" w:sz="0" w:space="0" w:color="auto"/>
                          </w:divBdr>
                        </w:div>
                      </w:divsChild>
                    </w:div>
                    <w:div w:id="554239380">
                      <w:marLeft w:val="0"/>
                      <w:marRight w:val="0"/>
                      <w:marTop w:val="0"/>
                      <w:marBottom w:val="0"/>
                      <w:divBdr>
                        <w:top w:val="none" w:sz="0" w:space="0" w:color="auto"/>
                        <w:left w:val="none" w:sz="0" w:space="0" w:color="auto"/>
                        <w:bottom w:val="none" w:sz="0" w:space="0" w:color="auto"/>
                        <w:right w:val="none" w:sz="0" w:space="0" w:color="auto"/>
                      </w:divBdr>
                      <w:divsChild>
                        <w:div w:id="85469684">
                          <w:marLeft w:val="0"/>
                          <w:marRight w:val="0"/>
                          <w:marTop w:val="0"/>
                          <w:marBottom w:val="0"/>
                          <w:divBdr>
                            <w:top w:val="none" w:sz="0" w:space="0" w:color="auto"/>
                            <w:left w:val="none" w:sz="0" w:space="0" w:color="auto"/>
                            <w:bottom w:val="none" w:sz="0" w:space="0" w:color="auto"/>
                            <w:right w:val="none" w:sz="0" w:space="0" w:color="auto"/>
                          </w:divBdr>
                        </w:div>
                        <w:div w:id="2081974187">
                          <w:marLeft w:val="0"/>
                          <w:marRight w:val="0"/>
                          <w:marTop w:val="0"/>
                          <w:marBottom w:val="0"/>
                          <w:divBdr>
                            <w:top w:val="none" w:sz="0" w:space="0" w:color="auto"/>
                            <w:left w:val="none" w:sz="0" w:space="0" w:color="auto"/>
                            <w:bottom w:val="none" w:sz="0" w:space="0" w:color="auto"/>
                            <w:right w:val="none" w:sz="0" w:space="0" w:color="auto"/>
                          </w:divBdr>
                        </w:div>
                      </w:divsChild>
                    </w:div>
                    <w:div w:id="400059756">
                      <w:marLeft w:val="0"/>
                      <w:marRight w:val="0"/>
                      <w:marTop w:val="0"/>
                      <w:marBottom w:val="0"/>
                      <w:divBdr>
                        <w:top w:val="none" w:sz="0" w:space="0" w:color="auto"/>
                        <w:left w:val="none" w:sz="0" w:space="0" w:color="auto"/>
                        <w:bottom w:val="none" w:sz="0" w:space="0" w:color="auto"/>
                        <w:right w:val="none" w:sz="0" w:space="0" w:color="auto"/>
                      </w:divBdr>
                      <w:divsChild>
                        <w:div w:id="359285250">
                          <w:marLeft w:val="0"/>
                          <w:marRight w:val="0"/>
                          <w:marTop w:val="0"/>
                          <w:marBottom w:val="0"/>
                          <w:divBdr>
                            <w:top w:val="none" w:sz="0" w:space="0" w:color="auto"/>
                            <w:left w:val="none" w:sz="0" w:space="0" w:color="auto"/>
                            <w:bottom w:val="none" w:sz="0" w:space="0" w:color="auto"/>
                            <w:right w:val="none" w:sz="0" w:space="0" w:color="auto"/>
                          </w:divBdr>
                        </w:div>
                        <w:div w:id="1939407022">
                          <w:marLeft w:val="0"/>
                          <w:marRight w:val="0"/>
                          <w:marTop w:val="0"/>
                          <w:marBottom w:val="0"/>
                          <w:divBdr>
                            <w:top w:val="none" w:sz="0" w:space="0" w:color="auto"/>
                            <w:left w:val="none" w:sz="0" w:space="0" w:color="auto"/>
                            <w:bottom w:val="none" w:sz="0" w:space="0" w:color="auto"/>
                            <w:right w:val="none" w:sz="0" w:space="0" w:color="auto"/>
                          </w:divBdr>
                        </w:div>
                      </w:divsChild>
                    </w:div>
                    <w:div w:id="121652118">
                      <w:marLeft w:val="0"/>
                      <w:marRight w:val="0"/>
                      <w:marTop w:val="0"/>
                      <w:marBottom w:val="0"/>
                      <w:divBdr>
                        <w:top w:val="none" w:sz="0" w:space="0" w:color="auto"/>
                        <w:left w:val="none" w:sz="0" w:space="0" w:color="auto"/>
                        <w:bottom w:val="none" w:sz="0" w:space="0" w:color="auto"/>
                        <w:right w:val="none" w:sz="0" w:space="0" w:color="auto"/>
                      </w:divBdr>
                      <w:divsChild>
                        <w:div w:id="2135173723">
                          <w:marLeft w:val="0"/>
                          <w:marRight w:val="0"/>
                          <w:marTop w:val="0"/>
                          <w:marBottom w:val="0"/>
                          <w:divBdr>
                            <w:top w:val="none" w:sz="0" w:space="0" w:color="auto"/>
                            <w:left w:val="none" w:sz="0" w:space="0" w:color="auto"/>
                            <w:bottom w:val="none" w:sz="0" w:space="0" w:color="auto"/>
                            <w:right w:val="none" w:sz="0" w:space="0" w:color="auto"/>
                          </w:divBdr>
                        </w:div>
                        <w:div w:id="1788425373">
                          <w:marLeft w:val="0"/>
                          <w:marRight w:val="0"/>
                          <w:marTop w:val="0"/>
                          <w:marBottom w:val="0"/>
                          <w:divBdr>
                            <w:top w:val="none" w:sz="0" w:space="0" w:color="auto"/>
                            <w:left w:val="none" w:sz="0" w:space="0" w:color="auto"/>
                            <w:bottom w:val="none" w:sz="0" w:space="0" w:color="auto"/>
                            <w:right w:val="none" w:sz="0" w:space="0" w:color="auto"/>
                          </w:divBdr>
                        </w:div>
                      </w:divsChild>
                    </w:div>
                    <w:div w:id="742992753">
                      <w:marLeft w:val="0"/>
                      <w:marRight w:val="0"/>
                      <w:marTop w:val="0"/>
                      <w:marBottom w:val="0"/>
                      <w:divBdr>
                        <w:top w:val="none" w:sz="0" w:space="0" w:color="auto"/>
                        <w:left w:val="none" w:sz="0" w:space="0" w:color="auto"/>
                        <w:bottom w:val="none" w:sz="0" w:space="0" w:color="auto"/>
                        <w:right w:val="none" w:sz="0" w:space="0" w:color="auto"/>
                      </w:divBdr>
                      <w:divsChild>
                        <w:div w:id="1810393615">
                          <w:marLeft w:val="0"/>
                          <w:marRight w:val="0"/>
                          <w:marTop w:val="0"/>
                          <w:marBottom w:val="0"/>
                          <w:divBdr>
                            <w:top w:val="none" w:sz="0" w:space="0" w:color="auto"/>
                            <w:left w:val="none" w:sz="0" w:space="0" w:color="auto"/>
                            <w:bottom w:val="none" w:sz="0" w:space="0" w:color="auto"/>
                            <w:right w:val="none" w:sz="0" w:space="0" w:color="auto"/>
                          </w:divBdr>
                        </w:div>
                        <w:div w:id="2023362842">
                          <w:marLeft w:val="0"/>
                          <w:marRight w:val="0"/>
                          <w:marTop w:val="0"/>
                          <w:marBottom w:val="0"/>
                          <w:divBdr>
                            <w:top w:val="none" w:sz="0" w:space="0" w:color="auto"/>
                            <w:left w:val="none" w:sz="0" w:space="0" w:color="auto"/>
                            <w:bottom w:val="none" w:sz="0" w:space="0" w:color="auto"/>
                            <w:right w:val="none" w:sz="0" w:space="0" w:color="auto"/>
                          </w:divBdr>
                        </w:div>
                      </w:divsChild>
                    </w:div>
                    <w:div w:id="434637351">
                      <w:marLeft w:val="0"/>
                      <w:marRight w:val="0"/>
                      <w:marTop w:val="0"/>
                      <w:marBottom w:val="0"/>
                      <w:divBdr>
                        <w:top w:val="none" w:sz="0" w:space="0" w:color="auto"/>
                        <w:left w:val="none" w:sz="0" w:space="0" w:color="auto"/>
                        <w:bottom w:val="none" w:sz="0" w:space="0" w:color="auto"/>
                        <w:right w:val="none" w:sz="0" w:space="0" w:color="auto"/>
                      </w:divBdr>
                      <w:divsChild>
                        <w:div w:id="887454734">
                          <w:marLeft w:val="0"/>
                          <w:marRight w:val="0"/>
                          <w:marTop w:val="0"/>
                          <w:marBottom w:val="0"/>
                          <w:divBdr>
                            <w:top w:val="none" w:sz="0" w:space="0" w:color="auto"/>
                            <w:left w:val="none" w:sz="0" w:space="0" w:color="auto"/>
                            <w:bottom w:val="none" w:sz="0" w:space="0" w:color="auto"/>
                            <w:right w:val="none" w:sz="0" w:space="0" w:color="auto"/>
                          </w:divBdr>
                        </w:div>
                        <w:div w:id="1630623160">
                          <w:marLeft w:val="0"/>
                          <w:marRight w:val="0"/>
                          <w:marTop w:val="0"/>
                          <w:marBottom w:val="0"/>
                          <w:divBdr>
                            <w:top w:val="none" w:sz="0" w:space="0" w:color="auto"/>
                            <w:left w:val="none" w:sz="0" w:space="0" w:color="auto"/>
                            <w:bottom w:val="none" w:sz="0" w:space="0" w:color="auto"/>
                            <w:right w:val="none" w:sz="0" w:space="0" w:color="auto"/>
                          </w:divBdr>
                        </w:div>
                      </w:divsChild>
                    </w:div>
                    <w:div w:id="1345326752">
                      <w:marLeft w:val="0"/>
                      <w:marRight w:val="0"/>
                      <w:marTop w:val="0"/>
                      <w:marBottom w:val="0"/>
                      <w:divBdr>
                        <w:top w:val="none" w:sz="0" w:space="0" w:color="auto"/>
                        <w:left w:val="none" w:sz="0" w:space="0" w:color="auto"/>
                        <w:bottom w:val="none" w:sz="0" w:space="0" w:color="auto"/>
                        <w:right w:val="none" w:sz="0" w:space="0" w:color="auto"/>
                      </w:divBdr>
                      <w:divsChild>
                        <w:div w:id="307975383">
                          <w:marLeft w:val="0"/>
                          <w:marRight w:val="0"/>
                          <w:marTop w:val="0"/>
                          <w:marBottom w:val="0"/>
                          <w:divBdr>
                            <w:top w:val="none" w:sz="0" w:space="0" w:color="auto"/>
                            <w:left w:val="none" w:sz="0" w:space="0" w:color="auto"/>
                            <w:bottom w:val="none" w:sz="0" w:space="0" w:color="auto"/>
                            <w:right w:val="none" w:sz="0" w:space="0" w:color="auto"/>
                          </w:divBdr>
                        </w:div>
                        <w:div w:id="1346201689">
                          <w:marLeft w:val="0"/>
                          <w:marRight w:val="0"/>
                          <w:marTop w:val="0"/>
                          <w:marBottom w:val="0"/>
                          <w:divBdr>
                            <w:top w:val="none" w:sz="0" w:space="0" w:color="auto"/>
                            <w:left w:val="none" w:sz="0" w:space="0" w:color="auto"/>
                            <w:bottom w:val="none" w:sz="0" w:space="0" w:color="auto"/>
                            <w:right w:val="none" w:sz="0" w:space="0" w:color="auto"/>
                          </w:divBdr>
                        </w:div>
                      </w:divsChild>
                    </w:div>
                    <w:div w:id="892810387">
                      <w:marLeft w:val="0"/>
                      <w:marRight w:val="0"/>
                      <w:marTop w:val="0"/>
                      <w:marBottom w:val="0"/>
                      <w:divBdr>
                        <w:top w:val="none" w:sz="0" w:space="0" w:color="auto"/>
                        <w:left w:val="none" w:sz="0" w:space="0" w:color="auto"/>
                        <w:bottom w:val="none" w:sz="0" w:space="0" w:color="auto"/>
                        <w:right w:val="none" w:sz="0" w:space="0" w:color="auto"/>
                      </w:divBdr>
                      <w:divsChild>
                        <w:div w:id="159078276">
                          <w:marLeft w:val="0"/>
                          <w:marRight w:val="0"/>
                          <w:marTop w:val="0"/>
                          <w:marBottom w:val="0"/>
                          <w:divBdr>
                            <w:top w:val="none" w:sz="0" w:space="0" w:color="auto"/>
                            <w:left w:val="none" w:sz="0" w:space="0" w:color="auto"/>
                            <w:bottom w:val="none" w:sz="0" w:space="0" w:color="auto"/>
                            <w:right w:val="none" w:sz="0" w:space="0" w:color="auto"/>
                          </w:divBdr>
                        </w:div>
                        <w:div w:id="306517395">
                          <w:marLeft w:val="0"/>
                          <w:marRight w:val="0"/>
                          <w:marTop w:val="0"/>
                          <w:marBottom w:val="0"/>
                          <w:divBdr>
                            <w:top w:val="none" w:sz="0" w:space="0" w:color="auto"/>
                            <w:left w:val="none" w:sz="0" w:space="0" w:color="auto"/>
                            <w:bottom w:val="none" w:sz="0" w:space="0" w:color="auto"/>
                            <w:right w:val="none" w:sz="0" w:space="0" w:color="auto"/>
                          </w:divBdr>
                        </w:div>
                      </w:divsChild>
                    </w:div>
                    <w:div w:id="522745490">
                      <w:marLeft w:val="0"/>
                      <w:marRight w:val="0"/>
                      <w:marTop w:val="0"/>
                      <w:marBottom w:val="0"/>
                      <w:divBdr>
                        <w:top w:val="none" w:sz="0" w:space="0" w:color="auto"/>
                        <w:left w:val="none" w:sz="0" w:space="0" w:color="auto"/>
                        <w:bottom w:val="none" w:sz="0" w:space="0" w:color="auto"/>
                        <w:right w:val="none" w:sz="0" w:space="0" w:color="auto"/>
                      </w:divBdr>
                      <w:divsChild>
                        <w:div w:id="138234244">
                          <w:marLeft w:val="0"/>
                          <w:marRight w:val="0"/>
                          <w:marTop w:val="0"/>
                          <w:marBottom w:val="0"/>
                          <w:divBdr>
                            <w:top w:val="none" w:sz="0" w:space="0" w:color="auto"/>
                            <w:left w:val="none" w:sz="0" w:space="0" w:color="auto"/>
                            <w:bottom w:val="none" w:sz="0" w:space="0" w:color="auto"/>
                            <w:right w:val="none" w:sz="0" w:space="0" w:color="auto"/>
                          </w:divBdr>
                        </w:div>
                        <w:div w:id="20116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2880">
                  <w:marLeft w:val="0"/>
                  <w:marRight w:val="0"/>
                  <w:marTop w:val="0"/>
                  <w:marBottom w:val="0"/>
                  <w:divBdr>
                    <w:top w:val="none" w:sz="0" w:space="0" w:color="auto"/>
                    <w:left w:val="none" w:sz="0" w:space="0" w:color="auto"/>
                    <w:bottom w:val="none" w:sz="0" w:space="0" w:color="auto"/>
                    <w:right w:val="none" w:sz="0" w:space="0" w:color="auto"/>
                  </w:divBdr>
                  <w:divsChild>
                    <w:div w:id="62994330">
                      <w:marLeft w:val="0"/>
                      <w:marRight w:val="0"/>
                      <w:marTop w:val="0"/>
                      <w:marBottom w:val="0"/>
                      <w:divBdr>
                        <w:top w:val="none" w:sz="0" w:space="0" w:color="auto"/>
                        <w:left w:val="none" w:sz="0" w:space="0" w:color="auto"/>
                        <w:bottom w:val="none" w:sz="0" w:space="0" w:color="auto"/>
                        <w:right w:val="none" w:sz="0" w:space="0" w:color="auto"/>
                      </w:divBdr>
                    </w:div>
                    <w:div w:id="1955867685">
                      <w:marLeft w:val="0"/>
                      <w:marRight w:val="0"/>
                      <w:marTop w:val="0"/>
                      <w:marBottom w:val="0"/>
                      <w:divBdr>
                        <w:top w:val="none" w:sz="0" w:space="0" w:color="auto"/>
                        <w:left w:val="none" w:sz="0" w:space="0" w:color="auto"/>
                        <w:bottom w:val="none" w:sz="0" w:space="0" w:color="auto"/>
                        <w:right w:val="none" w:sz="0" w:space="0" w:color="auto"/>
                      </w:divBdr>
                      <w:divsChild>
                        <w:div w:id="356082478">
                          <w:marLeft w:val="0"/>
                          <w:marRight w:val="0"/>
                          <w:marTop w:val="0"/>
                          <w:marBottom w:val="0"/>
                          <w:divBdr>
                            <w:top w:val="none" w:sz="0" w:space="0" w:color="auto"/>
                            <w:left w:val="none" w:sz="0" w:space="0" w:color="auto"/>
                            <w:bottom w:val="none" w:sz="0" w:space="0" w:color="auto"/>
                            <w:right w:val="none" w:sz="0" w:space="0" w:color="auto"/>
                          </w:divBdr>
                        </w:div>
                        <w:div w:id="2106460324">
                          <w:marLeft w:val="0"/>
                          <w:marRight w:val="0"/>
                          <w:marTop w:val="0"/>
                          <w:marBottom w:val="0"/>
                          <w:divBdr>
                            <w:top w:val="none" w:sz="0" w:space="0" w:color="auto"/>
                            <w:left w:val="none" w:sz="0" w:space="0" w:color="auto"/>
                            <w:bottom w:val="none" w:sz="0" w:space="0" w:color="auto"/>
                            <w:right w:val="none" w:sz="0" w:space="0" w:color="auto"/>
                          </w:divBdr>
                        </w:div>
                      </w:divsChild>
                    </w:div>
                    <w:div w:id="2010135217">
                      <w:marLeft w:val="0"/>
                      <w:marRight w:val="0"/>
                      <w:marTop w:val="0"/>
                      <w:marBottom w:val="0"/>
                      <w:divBdr>
                        <w:top w:val="none" w:sz="0" w:space="0" w:color="auto"/>
                        <w:left w:val="none" w:sz="0" w:space="0" w:color="auto"/>
                        <w:bottom w:val="none" w:sz="0" w:space="0" w:color="auto"/>
                        <w:right w:val="none" w:sz="0" w:space="0" w:color="auto"/>
                      </w:divBdr>
                      <w:divsChild>
                        <w:div w:id="427384270">
                          <w:marLeft w:val="0"/>
                          <w:marRight w:val="0"/>
                          <w:marTop w:val="0"/>
                          <w:marBottom w:val="0"/>
                          <w:divBdr>
                            <w:top w:val="none" w:sz="0" w:space="0" w:color="auto"/>
                            <w:left w:val="none" w:sz="0" w:space="0" w:color="auto"/>
                            <w:bottom w:val="none" w:sz="0" w:space="0" w:color="auto"/>
                            <w:right w:val="none" w:sz="0" w:space="0" w:color="auto"/>
                          </w:divBdr>
                        </w:div>
                        <w:div w:id="1543858053">
                          <w:marLeft w:val="0"/>
                          <w:marRight w:val="0"/>
                          <w:marTop w:val="0"/>
                          <w:marBottom w:val="0"/>
                          <w:divBdr>
                            <w:top w:val="none" w:sz="0" w:space="0" w:color="auto"/>
                            <w:left w:val="none" w:sz="0" w:space="0" w:color="auto"/>
                            <w:bottom w:val="none" w:sz="0" w:space="0" w:color="auto"/>
                            <w:right w:val="none" w:sz="0" w:space="0" w:color="auto"/>
                          </w:divBdr>
                        </w:div>
                      </w:divsChild>
                    </w:div>
                    <w:div w:id="849834726">
                      <w:marLeft w:val="0"/>
                      <w:marRight w:val="0"/>
                      <w:marTop w:val="0"/>
                      <w:marBottom w:val="0"/>
                      <w:divBdr>
                        <w:top w:val="none" w:sz="0" w:space="0" w:color="auto"/>
                        <w:left w:val="none" w:sz="0" w:space="0" w:color="auto"/>
                        <w:bottom w:val="none" w:sz="0" w:space="0" w:color="auto"/>
                        <w:right w:val="none" w:sz="0" w:space="0" w:color="auto"/>
                      </w:divBdr>
                      <w:divsChild>
                        <w:div w:id="518545103">
                          <w:marLeft w:val="0"/>
                          <w:marRight w:val="0"/>
                          <w:marTop w:val="0"/>
                          <w:marBottom w:val="0"/>
                          <w:divBdr>
                            <w:top w:val="none" w:sz="0" w:space="0" w:color="auto"/>
                            <w:left w:val="none" w:sz="0" w:space="0" w:color="auto"/>
                            <w:bottom w:val="none" w:sz="0" w:space="0" w:color="auto"/>
                            <w:right w:val="none" w:sz="0" w:space="0" w:color="auto"/>
                          </w:divBdr>
                        </w:div>
                        <w:div w:id="1066685921">
                          <w:marLeft w:val="0"/>
                          <w:marRight w:val="0"/>
                          <w:marTop w:val="0"/>
                          <w:marBottom w:val="0"/>
                          <w:divBdr>
                            <w:top w:val="none" w:sz="0" w:space="0" w:color="auto"/>
                            <w:left w:val="none" w:sz="0" w:space="0" w:color="auto"/>
                            <w:bottom w:val="none" w:sz="0" w:space="0" w:color="auto"/>
                            <w:right w:val="none" w:sz="0" w:space="0" w:color="auto"/>
                          </w:divBdr>
                        </w:div>
                      </w:divsChild>
                    </w:div>
                    <w:div w:id="804735668">
                      <w:marLeft w:val="0"/>
                      <w:marRight w:val="0"/>
                      <w:marTop w:val="0"/>
                      <w:marBottom w:val="0"/>
                      <w:divBdr>
                        <w:top w:val="none" w:sz="0" w:space="0" w:color="auto"/>
                        <w:left w:val="none" w:sz="0" w:space="0" w:color="auto"/>
                        <w:bottom w:val="none" w:sz="0" w:space="0" w:color="auto"/>
                        <w:right w:val="none" w:sz="0" w:space="0" w:color="auto"/>
                      </w:divBdr>
                      <w:divsChild>
                        <w:div w:id="16928908">
                          <w:marLeft w:val="0"/>
                          <w:marRight w:val="0"/>
                          <w:marTop w:val="0"/>
                          <w:marBottom w:val="0"/>
                          <w:divBdr>
                            <w:top w:val="none" w:sz="0" w:space="0" w:color="auto"/>
                            <w:left w:val="none" w:sz="0" w:space="0" w:color="auto"/>
                            <w:bottom w:val="none" w:sz="0" w:space="0" w:color="auto"/>
                            <w:right w:val="none" w:sz="0" w:space="0" w:color="auto"/>
                          </w:divBdr>
                        </w:div>
                        <w:div w:id="402340893">
                          <w:marLeft w:val="0"/>
                          <w:marRight w:val="0"/>
                          <w:marTop w:val="0"/>
                          <w:marBottom w:val="0"/>
                          <w:divBdr>
                            <w:top w:val="none" w:sz="0" w:space="0" w:color="auto"/>
                            <w:left w:val="none" w:sz="0" w:space="0" w:color="auto"/>
                            <w:bottom w:val="none" w:sz="0" w:space="0" w:color="auto"/>
                            <w:right w:val="none" w:sz="0" w:space="0" w:color="auto"/>
                          </w:divBdr>
                        </w:div>
                      </w:divsChild>
                    </w:div>
                    <w:div w:id="1194268337">
                      <w:marLeft w:val="0"/>
                      <w:marRight w:val="0"/>
                      <w:marTop w:val="0"/>
                      <w:marBottom w:val="0"/>
                      <w:divBdr>
                        <w:top w:val="none" w:sz="0" w:space="0" w:color="auto"/>
                        <w:left w:val="none" w:sz="0" w:space="0" w:color="auto"/>
                        <w:bottom w:val="none" w:sz="0" w:space="0" w:color="auto"/>
                        <w:right w:val="none" w:sz="0" w:space="0" w:color="auto"/>
                      </w:divBdr>
                      <w:divsChild>
                        <w:div w:id="1824160925">
                          <w:marLeft w:val="0"/>
                          <w:marRight w:val="0"/>
                          <w:marTop w:val="0"/>
                          <w:marBottom w:val="0"/>
                          <w:divBdr>
                            <w:top w:val="none" w:sz="0" w:space="0" w:color="auto"/>
                            <w:left w:val="none" w:sz="0" w:space="0" w:color="auto"/>
                            <w:bottom w:val="none" w:sz="0" w:space="0" w:color="auto"/>
                            <w:right w:val="none" w:sz="0" w:space="0" w:color="auto"/>
                          </w:divBdr>
                        </w:div>
                        <w:div w:id="1264922122">
                          <w:marLeft w:val="0"/>
                          <w:marRight w:val="0"/>
                          <w:marTop w:val="0"/>
                          <w:marBottom w:val="0"/>
                          <w:divBdr>
                            <w:top w:val="none" w:sz="0" w:space="0" w:color="auto"/>
                            <w:left w:val="none" w:sz="0" w:space="0" w:color="auto"/>
                            <w:bottom w:val="none" w:sz="0" w:space="0" w:color="auto"/>
                            <w:right w:val="none" w:sz="0" w:space="0" w:color="auto"/>
                          </w:divBdr>
                        </w:div>
                      </w:divsChild>
                    </w:div>
                    <w:div w:id="589588211">
                      <w:marLeft w:val="0"/>
                      <w:marRight w:val="0"/>
                      <w:marTop w:val="0"/>
                      <w:marBottom w:val="0"/>
                      <w:divBdr>
                        <w:top w:val="none" w:sz="0" w:space="0" w:color="auto"/>
                        <w:left w:val="none" w:sz="0" w:space="0" w:color="auto"/>
                        <w:bottom w:val="none" w:sz="0" w:space="0" w:color="auto"/>
                        <w:right w:val="none" w:sz="0" w:space="0" w:color="auto"/>
                      </w:divBdr>
                      <w:divsChild>
                        <w:div w:id="634263547">
                          <w:marLeft w:val="0"/>
                          <w:marRight w:val="0"/>
                          <w:marTop w:val="0"/>
                          <w:marBottom w:val="0"/>
                          <w:divBdr>
                            <w:top w:val="none" w:sz="0" w:space="0" w:color="auto"/>
                            <w:left w:val="none" w:sz="0" w:space="0" w:color="auto"/>
                            <w:bottom w:val="none" w:sz="0" w:space="0" w:color="auto"/>
                            <w:right w:val="none" w:sz="0" w:space="0" w:color="auto"/>
                          </w:divBdr>
                        </w:div>
                        <w:div w:id="74791324">
                          <w:marLeft w:val="0"/>
                          <w:marRight w:val="0"/>
                          <w:marTop w:val="0"/>
                          <w:marBottom w:val="0"/>
                          <w:divBdr>
                            <w:top w:val="none" w:sz="0" w:space="0" w:color="auto"/>
                            <w:left w:val="none" w:sz="0" w:space="0" w:color="auto"/>
                            <w:bottom w:val="none" w:sz="0" w:space="0" w:color="auto"/>
                            <w:right w:val="none" w:sz="0" w:space="0" w:color="auto"/>
                          </w:divBdr>
                        </w:div>
                      </w:divsChild>
                    </w:div>
                    <w:div w:id="1985575667">
                      <w:marLeft w:val="0"/>
                      <w:marRight w:val="0"/>
                      <w:marTop w:val="0"/>
                      <w:marBottom w:val="0"/>
                      <w:divBdr>
                        <w:top w:val="none" w:sz="0" w:space="0" w:color="auto"/>
                        <w:left w:val="none" w:sz="0" w:space="0" w:color="auto"/>
                        <w:bottom w:val="none" w:sz="0" w:space="0" w:color="auto"/>
                        <w:right w:val="none" w:sz="0" w:space="0" w:color="auto"/>
                      </w:divBdr>
                      <w:divsChild>
                        <w:div w:id="724569650">
                          <w:marLeft w:val="0"/>
                          <w:marRight w:val="0"/>
                          <w:marTop w:val="0"/>
                          <w:marBottom w:val="0"/>
                          <w:divBdr>
                            <w:top w:val="none" w:sz="0" w:space="0" w:color="auto"/>
                            <w:left w:val="none" w:sz="0" w:space="0" w:color="auto"/>
                            <w:bottom w:val="none" w:sz="0" w:space="0" w:color="auto"/>
                            <w:right w:val="none" w:sz="0" w:space="0" w:color="auto"/>
                          </w:divBdr>
                        </w:div>
                        <w:div w:id="339704430">
                          <w:marLeft w:val="0"/>
                          <w:marRight w:val="0"/>
                          <w:marTop w:val="0"/>
                          <w:marBottom w:val="0"/>
                          <w:divBdr>
                            <w:top w:val="none" w:sz="0" w:space="0" w:color="auto"/>
                            <w:left w:val="none" w:sz="0" w:space="0" w:color="auto"/>
                            <w:bottom w:val="none" w:sz="0" w:space="0" w:color="auto"/>
                            <w:right w:val="none" w:sz="0" w:space="0" w:color="auto"/>
                          </w:divBdr>
                        </w:div>
                      </w:divsChild>
                    </w:div>
                    <w:div w:id="1494033036">
                      <w:marLeft w:val="0"/>
                      <w:marRight w:val="0"/>
                      <w:marTop w:val="0"/>
                      <w:marBottom w:val="0"/>
                      <w:divBdr>
                        <w:top w:val="none" w:sz="0" w:space="0" w:color="auto"/>
                        <w:left w:val="none" w:sz="0" w:space="0" w:color="auto"/>
                        <w:bottom w:val="none" w:sz="0" w:space="0" w:color="auto"/>
                        <w:right w:val="none" w:sz="0" w:space="0" w:color="auto"/>
                      </w:divBdr>
                      <w:divsChild>
                        <w:div w:id="1612935434">
                          <w:marLeft w:val="0"/>
                          <w:marRight w:val="0"/>
                          <w:marTop w:val="0"/>
                          <w:marBottom w:val="0"/>
                          <w:divBdr>
                            <w:top w:val="none" w:sz="0" w:space="0" w:color="auto"/>
                            <w:left w:val="none" w:sz="0" w:space="0" w:color="auto"/>
                            <w:bottom w:val="none" w:sz="0" w:space="0" w:color="auto"/>
                            <w:right w:val="none" w:sz="0" w:space="0" w:color="auto"/>
                          </w:divBdr>
                        </w:div>
                        <w:div w:id="115286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92496">
                  <w:marLeft w:val="0"/>
                  <w:marRight w:val="0"/>
                  <w:marTop w:val="0"/>
                  <w:marBottom w:val="0"/>
                  <w:divBdr>
                    <w:top w:val="none" w:sz="0" w:space="0" w:color="auto"/>
                    <w:left w:val="none" w:sz="0" w:space="0" w:color="auto"/>
                    <w:bottom w:val="none" w:sz="0" w:space="0" w:color="auto"/>
                    <w:right w:val="none" w:sz="0" w:space="0" w:color="auto"/>
                  </w:divBdr>
                  <w:divsChild>
                    <w:div w:id="1621254871">
                      <w:marLeft w:val="0"/>
                      <w:marRight w:val="0"/>
                      <w:marTop w:val="0"/>
                      <w:marBottom w:val="0"/>
                      <w:divBdr>
                        <w:top w:val="none" w:sz="0" w:space="0" w:color="auto"/>
                        <w:left w:val="none" w:sz="0" w:space="0" w:color="auto"/>
                        <w:bottom w:val="none" w:sz="0" w:space="0" w:color="auto"/>
                        <w:right w:val="none" w:sz="0" w:space="0" w:color="auto"/>
                      </w:divBdr>
                    </w:div>
                    <w:div w:id="834221766">
                      <w:marLeft w:val="0"/>
                      <w:marRight w:val="0"/>
                      <w:marTop w:val="0"/>
                      <w:marBottom w:val="0"/>
                      <w:divBdr>
                        <w:top w:val="none" w:sz="0" w:space="0" w:color="auto"/>
                        <w:left w:val="none" w:sz="0" w:space="0" w:color="auto"/>
                        <w:bottom w:val="none" w:sz="0" w:space="0" w:color="auto"/>
                        <w:right w:val="none" w:sz="0" w:space="0" w:color="auto"/>
                      </w:divBdr>
                      <w:divsChild>
                        <w:div w:id="2070834301">
                          <w:marLeft w:val="0"/>
                          <w:marRight w:val="0"/>
                          <w:marTop w:val="0"/>
                          <w:marBottom w:val="0"/>
                          <w:divBdr>
                            <w:top w:val="none" w:sz="0" w:space="0" w:color="auto"/>
                            <w:left w:val="none" w:sz="0" w:space="0" w:color="auto"/>
                            <w:bottom w:val="none" w:sz="0" w:space="0" w:color="auto"/>
                            <w:right w:val="none" w:sz="0" w:space="0" w:color="auto"/>
                          </w:divBdr>
                        </w:div>
                        <w:div w:id="853416950">
                          <w:marLeft w:val="0"/>
                          <w:marRight w:val="0"/>
                          <w:marTop w:val="0"/>
                          <w:marBottom w:val="0"/>
                          <w:divBdr>
                            <w:top w:val="none" w:sz="0" w:space="0" w:color="auto"/>
                            <w:left w:val="none" w:sz="0" w:space="0" w:color="auto"/>
                            <w:bottom w:val="none" w:sz="0" w:space="0" w:color="auto"/>
                            <w:right w:val="none" w:sz="0" w:space="0" w:color="auto"/>
                          </w:divBdr>
                        </w:div>
                      </w:divsChild>
                    </w:div>
                    <w:div w:id="577401411">
                      <w:marLeft w:val="0"/>
                      <w:marRight w:val="0"/>
                      <w:marTop w:val="0"/>
                      <w:marBottom w:val="0"/>
                      <w:divBdr>
                        <w:top w:val="none" w:sz="0" w:space="0" w:color="auto"/>
                        <w:left w:val="none" w:sz="0" w:space="0" w:color="auto"/>
                        <w:bottom w:val="none" w:sz="0" w:space="0" w:color="auto"/>
                        <w:right w:val="none" w:sz="0" w:space="0" w:color="auto"/>
                      </w:divBdr>
                      <w:divsChild>
                        <w:div w:id="1338776318">
                          <w:marLeft w:val="0"/>
                          <w:marRight w:val="0"/>
                          <w:marTop w:val="0"/>
                          <w:marBottom w:val="0"/>
                          <w:divBdr>
                            <w:top w:val="none" w:sz="0" w:space="0" w:color="auto"/>
                            <w:left w:val="none" w:sz="0" w:space="0" w:color="auto"/>
                            <w:bottom w:val="none" w:sz="0" w:space="0" w:color="auto"/>
                            <w:right w:val="none" w:sz="0" w:space="0" w:color="auto"/>
                          </w:divBdr>
                        </w:div>
                        <w:div w:id="114569460">
                          <w:marLeft w:val="0"/>
                          <w:marRight w:val="0"/>
                          <w:marTop w:val="0"/>
                          <w:marBottom w:val="0"/>
                          <w:divBdr>
                            <w:top w:val="none" w:sz="0" w:space="0" w:color="auto"/>
                            <w:left w:val="none" w:sz="0" w:space="0" w:color="auto"/>
                            <w:bottom w:val="none" w:sz="0" w:space="0" w:color="auto"/>
                            <w:right w:val="none" w:sz="0" w:space="0" w:color="auto"/>
                          </w:divBdr>
                        </w:div>
                      </w:divsChild>
                    </w:div>
                    <w:div w:id="868838735">
                      <w:marLeft w:val="0"/>
                      <w:marRight w:val="0"/>
                      <w:marTop w:val="0"/>
                      <w:marBottom w:val="0"/>
                      <w:divBdr>
                        <w:top w:val="none" w:sz="0" w:space="0" w:color="auto"/>
                        <w:left w:val="none" w:sz="0" w:space="0" w:color="auto"/>
                        <w:bottom w:val="none" w:sz="0" w:space="0" w:color="auto"/>
                        <w:right w:val="none" w:sz="0" w:space="0" w:color="auto"/>
                      </w:divBdr>
                      <w:divsChild>
                        <w:div w:id="804204191">
                          <w:marLeft w:val="0"/>
                          <w:marRight w:val="0"/>
                          <w:marTop w:val="0"/>
                          <w:marBottom w:val="0"/>
                          <w:divBdr>
                            <w:top w:val="none" w:sz="0" w:space="0" w:color="auto"/>
                            <w:left w:val="none" w:sz="0" w:space="0" w:color="auto"/>
                            <w:bottom w:val="none" w:sz="0" w:space="0" w:color="auto"/>
                            <w:right w:val="none" w:sz="0" w:space="0" w:color="auto"/>
                          </w:divBdr>
                        </w:div>
                        <w:div w:id="503518184">
                          <w:marLeft w:val="0"/>
                          <w:marRight w:val="0"/>
                          <w:marTop w:val="0"/>
                          <w:marBottom w:val="0"/>
                          <w:divBdr>
                            <w:top w:val="none" w:sz="0" w:space="0" w:color="auto"/>
                            <w:left w:val="none" w:sz="0" w:space="0" w:color="auto"/>
                            <w:bottom w:val="none" w:sz="0" w:space="0" w:color="auto"/>
                            <w:right w:val="none" w:sz="0" w:space="0" w:color="auto"/>
                          </w:divBdr>
                        </w:div>
                      </w:divsChild>
                    </w:div>
                    <w:div w:id="1821846991">
                      <w:marLeft w:val="0"/>
                      <w:marRight w:val="0"/>
                      <w:marTop w:val="0"/>
                      <w:marBottom w:val="0"/>
                      <w:divBdr>
                        <w:top w:val="none" w:sz="0" w:space="0" w:color="auto"/>
                        <w:left w:val="none" w:sz="0" w:space="0" w:color="auto"/>
                        <w:bottom w:val="none" w:sz="0" w:space="0" w:color="auto"/>
                        <w:right w:val="none" w:sz="0" w:space="0" w:color="auto"/>
                      </w:divBdr>
                      <w:divsChild>
                        <w:div w:id="678000490">
                          <w:marLeft w:val="0"/>
                          <w:marRight w:val="0"/>
                          <w:marTop w:val="0"/>
                          <w:marBottom w:val="0"/>
                          <w:divBdr>
                            <w:top w:val="none" w:sz="0" w:space="0" w:color="auto"/>
                            <w:left w:val="none" w:sz="0" w:space="0" w:color="auto"/>
                            <w:bottom w:val="none" w:sz="0" w:space="0" w:color="auto"/>
                            <w:right w:val="none" w:sz="0" w:space="0" w:color="auto"/>
                          </w:divBdr>
                        </w:div>
                        <w:div w:id="1538196653">
                          <w:marLeft w:val="0"/>
                          <w:marRight w:val="0"/>
                          <w:marTop w:val="0"/>
                          <w:marBottom w:val="0"/>
                          <w:divBdr>
                            <w:top w:val="none" w:sz="0" w:space="0" w:color="auto"/>
                            <w:left w:val="none" w:sz="0" w:space="0" w:color="auto"/>
                            <w:bottom w:val="none" w:sz="0" w:space="0" w:color="auto"/>
                            <w:right w:val="none" w:sz="0" w:space="0" w:color="auto"/>
                          </w:divBdr>
                        </w:div>
                      </w:divsChild>
                    </w:div>
                    <w:div w:id="888883439">
                      <w:marLeft w:val="0"/>
                      <w:marRight w:val="0"/>
                      <w:marTop w:val="0"/>
                      <w:marBottom w:val="0"/>
                      <w:divBdr>
                        <w:top w:val="none" w:sz="0" w:space="0" w:color="auto"/>
                        <w:left w:val="none" w:sz="0" w:space="0" w:color="auto"/>
                        <w:bottom w:val="none" w:sz="0" w:space="0" w:color="auto"/>
                        <w:right w:val="none" w:sz="0" w:space="0" w:color="auto"/>
                      </w:divBdr>
                      <w:divsChild>
                        <w:div w:id="1865826645">
                          <w:marLeft w:val="0"/>
                          <w:marRight w:val="0"/>
                          <w:marTop w:val="0"/>
                          <w:marBottom w:val="0"/>
                          <w:divBdr>
                            <w:top w:val="none" w:sz="0" w:space="0" w:color="auto"/>
                            <w:left w:val="none" w:sz="0" w:space="0" w:color="auto"/>
                            <w:bottom w:val="none" w:sz="0" w:space="0" w:color="auto"/>
                            <w:right w:val="none" w:sz="0" w:space="0" w:color="auto"/>
                          </w:divBdr>
                        </w:div>
                        <w:div w:id="1792161170">
                          <w:marLeft w:val="0"/>
                          <w:marRight w:val="0"/>
                          <w:marTop w:val="0"/>
                          <w:marBottom w:val="0"/>
                          <w:divBdr>
                            <w:top w:val="none" w:sz="0" w:space="0" w:color="auto"/>
                            <w:left w:val="none" w:sz="0" w:space="0" w:color="auto"/>
                            <w:bottom w:val="none" w:sz="0" w:space="0" w:color="auto"/>
                            <w:right w:val="none" w:sz="0" w:space="0" w:color="auto"/>
                          </w:divBdr>
                        </w:div>
                      </w:divsChild>
                    </w:div>
                    <w:div w:id="373576418">
                      <w:marLeft w:val="0"/>
                      <w:marRight w:val="0"/>
                      <w:marTop w:val="0"/>
                      <w:marBottom w:val="0"/>
                      <w:divBdr>
                        <w:top w:val="none" w:sz="0" w:space="0" w:color="auto"/>
                        <w:left w:val="none" w:sz="0" w:space="0" w:color="auto"/>
                        <w:bottom w:val="none" w:sz="0" w:space="0" w:color="auto"/>
                        <w:right w:val="none" w:sz="0" w:space="0" w:color="auto"/>
                      </w:divBdr>
                      <w:divsChild>
                        <w:div w:id="505944794">
                          <w:marLeft w:val="0"/>
                          <w:marRight w:val="0"/>
                          <w:marTop w:val="0"/>
                          <w:marBottom w:val="0"/>
                          <w:divBdr>
                            <w:top w:val="none" w:sz="0" w:space="0" w:color="auto"/>
                            <w:left w:val="none" w:sz="0" w:space="0" w:color="auto"/>
                            <w:bottom w:val="none" w:sz="0" w:space="0" w:color="auto"/>
                            <w:right w:val="none" w:sz="0" w:space="0" w:color="auto"/>
                          </w:divBdr>
                        </w:div>
                        <w:div w:id="825435342">
                          <w:marLeft w:val="0"/>
                          <w:marRight w:val="0"/>
                          <w:marTop w:val="0"/>
                          <w:marBottom w:val="0"/>
                          <w:divBdr>
                            <w:top w:val="none" w:sz="0" w:space="0" w:color="auto"/>
                            <w:left w:val="none" w:sz="0" w:space="0" w:color="auto"/>
                            <w:bottom w:val="none" w:sz="0" w:space="0" w:color="auto"/>
                            <w:right w:val="none" w:sz="0" w:space="0" w:color="auto"/>
                          </w:divBdr>
                        </w:div>
                      </w:divsChild>
                    </w:div>
                    <w:div w:id="86049815">
                      <w:marLeft w:val="0"/>
                      <w:marRight w:val="0"/>
                      <w:marTop w:val="0"/>
                      <w:marBottom w:val="0"/>
                      <w:divBdr>
                        <w:top w:val="none" w:sz="0" w:space="0" w:color="auto"/>
                        <w:left w:val="none" w:sz="0" w:space="0" w:color="auto"/>
                        <w:bottom w:val="none" w:sz="0" w:space="0" w:color="auto"/>
                        <w:right w:val="none" w:sz="0" w:space="0" w:color="auto"/>
                      </w:divBdr>
                      <w:divsChild>
                        <w:div w:id="928540497">
                          <w:marLeft w:val="0"/>
                          <w:marRight w:val="0"/>
                          <w:marTop w:val="0"/>
                          <w:marBottom w:val="0"/>
                          <w:divBdr>
                            <w:top w:val="none" w:sz="0" w:space="0" w:color="auto"/>
                            <w:left w:val="none" w:sz="0" w:space="0" w:color="auto"/>
                            <w:bottom w:val="none" w:sz="0" w:space="0" w:color="auto"/>
                            <w:right w:val="none" w:sz="0" w:space="0" w:color="auto"/>
                          </w:divBdr>
                        </w:div>
                        <w:div w:id="888031661">
                          <w:marLeft w:val="0"/>
                          <w:marRight w:val="0"/>
                          <w:marTop w:val="0"/>
                          <w:marBottom w:val="0"/>
                          <w:divBdr>
                            <w:top w:val="none" w:sz="0" w:space="0" w:color="auto"/>
                            <w:left w:val="none" w:sz="0" w:space="0" w:color="auto"/>
                            <w:bottom w:val="none" w:sz="0" w:space="0" w:color="auto"/>
                            <w:right w:val="none" w:sz="0" w:space="0" w:color="auto"/>
                          </w:divBdr>
                        </w:div>
                      </w:divsChild>
                    </w:div>
                    <w:div w:id="53966991">
                      <w:marLeft w:val="0"/>
                      <w:marRight w:val="0"/>
                      <w:marTop w:val="0"/>
                      <w:marBottom w:val="0"/>
                      <w:divBdr>
                        <w:top w:val="none" w:sz="0" w:space="0" w:color="auto"/>
                        <w:left w:val="none" w:sz="0" w:space="0" w:color="auto"/>
                        <w:bottom w:val="none" w:sz="0" w:space="0" w:color="auto"/>
                        <w:right w:val="none" w:sz="0" w:space="0" w:color="auto"/>
                      </w:divBdr>
                      <w:divsChild>
                        <w:div w:id="2110272896">
                          <w:marLeft w:val="0"/>
                          <w:marRight w:val="0"/>
                          <w:marTop w:val="0"/>
                          <w:marBottom w:val="0"/>
                          <w:divBdr>
                            <w:top w:val="none" w:sz="0" w:space="0" w:color="auto"/>
                            <w:left w:val="none" w:sz="0" w:space="0" w:color="auto"/>
                            <w:bottom w:val="none" w:sz="0" w:space="0" w:color="auto"/>
                            <w:right w:val="none" w:sz="0" w:space="0" w:color="auto"/>
                          </w:divBdr>
                        </w:div>
                        <w:div w:id="2022854548">
                          <w:marLeft w:val="0"/>
                          <w:marRight w:val="0"/>
                          <w:marTop w:val="0"/>
                          <w:marBottom w:val="0"/>
                          <w:divBdr>
                            <w:top w:val="none" w:sz="0" w:space="0" w:color="auto"/>
                            <w:left w:val="none" w:sz="0" w:space="0" w:color="auto"/>
                            <w:bottom w:val="none" w:sz="0" w:space="0" w:color="auto"/>
                            <w:right w:val="none" w:sz="0" w:space="0" w:color="auto"/>
                          </w:divBdr>
                        </w:div>
                      </w:divsChild>
                    </w:div>
                    <w:div w:id="1841196908">
                      <w:marLeft w:val="0"/>
                      <w:marRight w:val="0"/>
                      <w:marTop w:val="0"/>
                      <w:marBottom w:val="0"/>
                      <w:divBdr>
                        <w:top w:val="none" w:sz="0" w:space="0" w:color="auto"/>
                        <w:left w:val="none" w:sz="0" w:space="0" w:color="auto"/>
                        <w:bottom w:val="none" w:sz="0" w:space="0" w:color="auto"/>
                        <w:right w:val="none" w:sz="0" w:space="0" w:color="auto"/>
                      </w:divBdr>
                      <w:divsChild>
                        <w:div w:id="839391610">
                          <w:marLeft w:val="0"/>
                          <w:marRight w:val="0"/>
                          <w:marTop w:val="0"/>
                          <w:marBottom w:val="0"/>
                          <w:divBdr>
                            <w:top w:val="none" w:sz="0" w:space="0" w:color="auto"/>
                            <w:left w:val="none" w:sz="0" w:space="0" w:color="auto"/>
                            <w:bottom w:val="none" w:sz="0" w:space="0" w:color="auto"/>
                            <w:right w:val="none" w:sz="0" w:space="0" w:color="auto"/>
                          </w:divBdr>
                        </w:div>
                        <w:div w:id="1926184430">
                          <w:marLeft w:val="0"/>
                          <w:marRight w:val="0"/>
                          <w:marTop w:val="0"/>
                          <w:marBottom w:val="0"/>
                          <w:divBdr>
                            <w:top w:val="none" w:sz="0" w:space="0" w:color="auto"/>
                            <w:left w:val="none" w:sz="0" w:space="0" w:color="auto"/>
                            <w:bottom w:val="none" w:sz="0" w:space="0" w:color="auto"/>
                            <w:right w:val="none" w:sz="0" w:space="0" w:color="auto"/>
                          </w:divBdr>
                        </w:div>
                      </w:divsChild>
                    </w:div>
                    <w:div w:id="1119880284">
                      <w:marLeft w:val="0"/>
                      <w:marRight w:val="0"/>
                      <w:marTop w:val="0"/>
                      <w:marBottom w:val="0"/>
                      <w:divBdr>
                        <w:top w:val="none" w:sz="0" w:space="0" w:color="auto"/>
                        <w:left w:val="none" w:sz="0" w:space="0" w:color="auto"/>
                        <w:bottom w:val="none" w:sz="0" w:space="0" w:color="auto"/>
                        <w:right w:val="none" w:sz="0" w:space="0" w:color="auto"/>
                      </w:divBdr>
                      <w:divsChild>
                        <w:div w:id="587152632">
                          <w:marLeft w:val="0"/>
                          <w:marRight w:val="0"/>
                          <w:marTop w:val="0"/>
                          <w:marBottom w:val="0"/>
                          <w:divBdr>
                            <w:top w:val="none" w:sz="0" w:space="0" w:color="auto"/>
                            <w:left w:val="none" w:sz="0" w:space="0" w:color="auto"/>
                            <w:bottom w:val="none" w:sz="0" w:space="0" w:color="auto"/>
                            <w:right w:val="none" w:sz="0" w:space="0" w:color="auto"/>
                          </w:divBdr>
                        </w:div>
                        <w:div w:id="82066978">
                          <w:marLeft w:val="0"/>
                          <w:marRight w:val="0"/>
                          <w:marTop w:val="0"/>
                          <w:marBottom w:val="0"/>
                          <w:divBdr>
                            <w:top w:val="none" w:sz="0" w:space="0" w:color="auto"/>
                            <w:left w:val="none" w:sz="0" w:space="0" w:color="auto"/>
                            <w:bottom w:val="none" w:sz="0" w:space="0" w:color="auto"/>
                            <w:right w:val="none" w:sz="0" w:space="0" w:color="auto"/>
                          </w:divBdr>
                        </w:div>
                      </w:divsChild>
                    </w:div>
                    <w:div w:id="656420087">
                      <w:marLeft w:val="0"/>
                      <w:marRight w:val="0"/>
                      <w:marTop w:val="0"/>
                      <w:marBottom w:val="0"/>
                      <w:divBdr>
                        <w:top w:val="none" w:sz="0" w:space="0" w:color="auto"/>
                        <w:left w:val="none" w:sz="0" w:space="0" w:color="auto"/>
                        <w:bottom w:val="none" w:sz="0" w:space="0" w:color="auto"/>
                        <w:right w:val="none" w:sz="0" w:space="0" w:color="auto"/>
                      </w:divBdr>
                      <w:divsChild>
                        <w:div w:id="1202011388">
                          <w:marLeft w:val="0"/>
                          <w:marRight w:val="0"/>
                          <w:marTop w:val="0"/>
                          <w:marBottom w:val="0"/>
                          <w:divBdr>
                            <w:top w:val="none" w:sz="0" w:space="0" w:color="auto"/>
                            <w:left w:val="none" w:sz="0" w:space="0" w:color="auto"/>
                            <w:bottom w:val="none" w:sz="0" w:space="0" w:color="auto"/>
                            <w:right w:val="none" w:sz="0" w:space="0" w:color="auto"/>
                          </w:divBdr>
                        </w:div>
                        <w:div w:id="5674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6545">
                  <w:marLeft w:val="0"/>
                  <w:marRight w:val="0"/>
                  <w:marTop w:val="0"/>
                  <w:marBottom w:val="0"/>
                  <w:divBdr>
                    <w:top w:val="none" w:sz="0" w:space="0" w:color="auto"/>
                    <w:left w:val="none" w:sz="0" w:space="0" w:color="auto"/>
                    <w:bottom w:val="none" w:sz="0" w:space="0" w:color="auto"/>
                    <w:right w:val="none" w:sz="0" w:space="0" w:color="auto"/>
                  </w:divBdr>
                  <w:divsChild>
                    <w:div w:id="741178600">
                      <w:marLeft w:val="0"/>
                      <w:marRight w:val="0"/>
                      <w:marTop w:val="0"/>
                      <w:marBottom w:val="0"/>
                      <w:divBdr>
                        <w:top w:val="none" w:sz="0" w:space="0" w:color="auto"/>
                        <w:left w:val="none" w:sz="0" w:space="0" w:color="auto"/>
                        <w:bottom w:val="none" w:sz="0" w:space="0" w:color="auto"/>
                        <w:right w:val="none" w:sz="0" w:space="0" w:color="auto"/>
                      </w:divBdr>
                    </w:div>
                    <w:div w:id="307710352">
                      <w:marLeft w:val="0"/>
                      <w:marRight w:val="0"/>
                      <w:marTop w:val="0"/>
                      <w:marBottom w:val="0"/>
                      <w:divBdr>
                        <w:top w:val="none" w:sz="0" w:space="0" w:color="auto"/>
                        <w:left w:val="none" w:sz="0" w:space="0" w:color="auto"/>
                        <w:bottom w:val="none" w:sz="0" w:space="0" w:color="auto"/>
                        <w:right w:val="none" w:sz="0" w:space="0" w:color="auto"/>
                      </w:divBdr>
                      <w:divsChild>
                        <w:div w:id="1995600296">
                          <w:marLeft w:val="0"/>
                          <w:marRight w:val="0"/>
                          <w:marTop w:val="0"/>
                          <w:marBottom w:val="0"/>
                          <w:divBdr>
                            <w:top w:val="none" w:sz="0" w:space="0" w:color="auto"/>
                            <w:left w:val="none" w:sz="0" w:space="0" w:color="auto"/>
                            <w:bottom w:val="none" w:sz="0" w:space="0" w:color="auto"/>
                            <w:right w:val="none" w:sz="0" w:space="0" w:color="auto"/>
                          </w:divBdr>
                        </w:div>
                        <w:div w:id="1738285896">
                          <w:marLeft w:val="0"/>
                          <w:marRight w:val="0"/>
                          <w:marTop w:val="0"/>
                          <w:marBottom w:val="0"/>
                          <w:divBdr>
                            <w:top w:val="none" w:sz="0" w:space="0" w:color="auto"/>
                            <w:left w:val="none" w:sz="0" w:space="0" w:color="auto"/>
                            <w:bottom w:val="none" w:sz="0" w:space="0" w:color="auto"/>
                            <w:right w:val="none" w:sz="0" w:space="0" w:color="auto"/>
                          </w:divBdr>
                        </w:div>
                      </w:divsChild>
                    </w:div>
                    <w:div w:id="468860260">
                      <w:marLeft w:val="0"/>
                      <w:marRight w:val="0"/>
                      <w:marTop w:val="0"/>
                      <w:marBottom w:val="0"/>
                      <w:divBdr>
                        <w:top w:val="none" w:sz="0" w:space="0" w:color="auto"/>
                        <w:left w:val="none" w:sz="0" w:space="0" w:color="auto"/>
                        <w:bottom w:val="none" w:sz="0" w:space="0" w:color="auto"/>
                        <w:right w:val="none" w:sz="0" w:space="0" w:color="auto"/>
                      </w:divBdr>
                      <w:divsChild>
                        <w:div w:id="647787262">
                          <w:marLeft w:val="0"/>
                          <w:marRight w:val="0"/>
                          <w:marTop w:val="0"/>
                          <w:marBottom w:val="0"/>
                          <w:divBdr>
                            <w:top w:val="none" w:sz="0" w:space="0" w:color="auto"/>
                            <w:left w:val="none" w:sz="0" w:space="0" w:color="auto"/>
                            <w:bottom w:val="none" w:sz="0" w:space="0" w:color="auto"/>
                            <w:right w:val="none" w:sz="0" w:space="0" w:color="auto"/>
                          </w:divBdr>
                        </w:div>
                        <w:div w:id="428965661">
                          <w:marLeft w:val="0"/>
                          <w:marRight w:val="0"/>
                          <w:marTop w:val="0"/>
                          <w:marBottom w:val="0"/>
                          <w:divBdr>
                            <w:top w:val="none" w:sz="0" w:space="0" w:color="auto"/>
                            <w:left w:val="none" w:sz="0" w:space="0" w:color="auto"/>
                            <w:bottom w:val="none" w:sz="0" w:space="0" w:color="auto"/>
                            <w:right w:val="none" w:sz="0" w:space="0" w:color="auto"/>
                          </w:divBdr>
                        </w:div>
                      </w:divsChild>
                    </w:div>
                    <w:div w:id="1960142988">
                      <w:marLeft w:val="0"/>
                      <w:marRight w:val="0"/>
                      <w:marTop w:val="0"/>
                      <w:marBottom w:val="0"/>
                      <w:divBdr>
                        <w:top w:val="none" w:sz="0" w:space="0" w:color="auto"/>
                        <w:left w:val="none" w:sz="0" w:space="0" w:color="auto"/>
                        <w:bottom w:val="none" w:sz="0" w:space="0" w:color="auto"/>
                        <w:right w:val="none" w:sz="0" w:space="0" w:color="auto"/>
                      </w:divBdr>
                      <w:divsChild>
                        <w:div w:id="1387803798">
                          <w:marLeft w:val="0"/>
                          <w:marRight w:val="0"/>
                          <w:marTop w:val="0"/>
                          <w:marBottom w:val="0"/>
                          <w:divBdr>
                            <w:top w:val="none" w:sz="0" w:space="0" w:color="auto"/>
                            <w:left w:val="none" w:sz="0" w:space="0" w:color="auto"/>
                            <w:bottom w:val="none" w:sz="0" w:space="0" w:color="auto"/>
                            <w:right w:val="none" w:sz="0" w:space="0" w:color="auto"/>
                          </w:divBdr>
                        </w:div>
                        <w:div w:id="185199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周敬敬</dc:creator>
  <cp:keywords/>
  <dc:description/>
  <cp:lastModifiedBy>NTKO</cp:lastModifiedBy>
  <cp:revision>5</cp:revision>
  <dcterms:created xsi:type="dcterms:W3CDTF">2020-04-13T06:35:00Z</dcterms:created>
  <dcterms:modified xsi:type="dcterms:W3CDTF">2020-04-14T07:57:00Z</dcterms:modified>
</cp:coreProperties>
</file>